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83" w:val="left" w:leader="none"/>
        </w:tabs>
        <w:spacing w:before="77" w:after="21"/>
        <w:ind w:left="4456" w:right="0" w:firstLine="0"/>
        <w:jc w:val="left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663086pt;margin-top:486.701263pt;width:9.85pt;height:336.2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DEUTSCHE</w:t>
      </w:r>
      <w:r>
        <w:rPr>
          <w:spacing w:val="-3"/>
          <w:sz w:val="21"/>
        </w:rPr>
        <w:t> </w:t>
      </w:r>
      <w:r>
        <w:rPr>
          <w:sz w:val="21"/>
        </w:rPr>
        <w:t>NORM</w:t>
      </w:r>
      <w:r>
        <w:rPr>
          <w:rFonts w:ascii="Times New Roman"/>
          <w:sz w:val="21"/>
        </w:rPr>
        <w:tab/>
      </w:r>
      <w:r>
        <w:rPr>
          <w:rFonts w:ascii="Arial"/>
          <w:b/>
          <w:sz w:val="21"/>
        </w:rPr>
        <w:t>August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2003</w:t>
      </w:r>
    </w:p>
    <w:tbl>
      <w:tblPr>
        <w:tblW w:w="0" w:type="auto"/>
        <w:jc w:val="left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6605"/>
        <w:gridCol w:w="2099"/>
      </w:tblGrid>
      <w:tr>
        <w:trPr>
          <w:trHeight w:val="1089" w:hRule="atLeast"/>
        </w:trPr>
        <w:tc>
          <w:tcPr>
            <w:tcW w:w="13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493" w:right="2447"/>
              <w:jc w:val="center"/>
              <w:rPr>
                <w:sz w:val="29"/>
              </w:rPr>
            </w:pPr>
            <w:r>
              <w:rPr>
                <w:sz w:val="29"/>
              </w:rPr>
              <w:t>Ringmuttern</w:t>
            </w:r>
          </w:p>
        </w:tc>
        <w:tc>
          <w:tcPr>
            <w:tcW w:w="209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7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23980" cy="23545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80" cy="23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27"/>
              <w:ind w:left="729" w:right="683"/>
              <w:jc w:val="center"/>
              <w:rPr>
                <w:sz w:val="36"/>
              </w:rPr>
            </w:pPr>
            <w:r>
              <w:rPr>
                <w:sz w:val="36"/>
              </w:rPr>
              <w:t>582</w:t>
            </w:r>
          </w:p>
        </w:tc>
      </w:tr>
      <w:tr>
        <w:trPr>
          <w:trHeight w:val="13415" w:hRule="atLeast"/>
        </w:trPr>
        <w:tc>
          <w:tcPr>
            <w:tcW w:w="10093" w:type="dxa"/>
            <w:gridSpan w:val="3"/>
            <w:tcBorders>
              <w:left w:val="single" w:sz="24" w:space="0" w:color="000000"/>
            </w:tcBorders>
          </w:tcPr>
          <w:p>
            <w:pPr>
              <w:pStyle w:val="TableParagraph"/>
              <w:tabs>
                <w:tab w:pos="8001" w:val="left" w:leader="none"/>
              </w:tabs>
              <w:spacing w:before="79"/>
              <w:ind w:left="290"/>
              <w:rPr>
                <w:sz w:val="20"/>
              </w:rPr>
            </w:pPr>
            <w:r>
              <w:rPr>
                <w:sz w:val="20"/>
              </w:rPr>
              <w:t>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21.060.20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-3"/>
                <w:sz w:val="20"/>
              </w:rPr>
              <w:t>Ersatz</w:t>
            </w:r>
            <w:r>
              <w:rPr>
                <w:spacing w:val="-3"/>
                <w:position w:val="-3"/>
                <w:sz w:val="20"/>
              </w:rPr>
              <w:t> </w:t>
            </w:r>
            <w:r>
              <w:rPr>
                <w:position w:val="-3"/>
                <w:sz w:val="20"/>
              </w:rPr>
              <w:t>für</w:t>
            </w:r>
          </w:p>
          <w:p>
            <w:pPr>
              <w:pStyle w:val="TableParagraph"/>
              <w:spacing w:before="0"/>
              <w:ind w:left="800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582:1971-04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8"/>
              <w:ind w:left="290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nuts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290"/>
              <w:rPr>
                <w:sz w:val="20"/>
              </w:rPr>
            </w:pPr>
            <w:r>
              <w:rPr>
                <w:sz w:val="20"/>
              </w:rPr>
              <w:t>Écrou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anneau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0"/>
              <w:ind w:left="2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Vorwort</w:t>
            </w:r>
          </w:p>
          <w:p>
            <w:pPr>
              <w:pStyle w:val="TableParagraph"/>
              <w:spacing w:before="240"/>
              <w:ind w:left="290"/>
              <w:rPr>
                <w:sz w:val="20"/>
              </w:rPr>
            </w:pPr>
            <w:r>
              <w:rPr>
                <w:sz w:val="20"/>
              </w:rPr>
              <w:t>Diese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wurde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FMV-3.12.1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„Ringschrauben/Ringmuttern“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erarbeitet.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Änderungen</w:t>
            </w:r>
          </w:p>
          <w:p>
            <w:pPr>
              <w:pStyle w:val="TableParagraph"/>
              <w:spacing w:before="119"/>
              <w:ind w:left="290"/>
              <w:rPr>
                <w:sz w:val="20"/>
              </w:rPr>
            </w:pPr>
            <w:r>
              <w:rPr>
                <w:sz w:val="20"/>
              </w:rPr>
              <w:t>Gegenüber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582:1971-04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wurden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folgende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Änderungen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vorgenommen: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0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Ringmuttern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nichtrostendem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Stahl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aufgenommen;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19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Stahl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geändert;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8" w:val="left" w:leader="none"/>
                <w:tab w:pos="689" w:val="left" w:leader="none"/>
              </w:tabs>
              <w:spacing w:line="240" w:lineRule="auto" w:before="121" w:after="0"/>
              <w:ind w:left="688" w:right="0" w:hanging="399"/>
              <w:jc w:val="left"/>
              <w:rPr>
                <w:sz w:val="20"/>
              </w:rPr>
            </w:pPr>
            <w:r>
              <w:rPr>
                <w:sz w:val="20"/>
              </w:rPr>
              <w:t>Kerbschlagarbeit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Stahl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geändert;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0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Feingewinde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entfallen;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19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Rauheitsangaben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präzisiert;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1" w:val="left" w:leader="none"/>
              </w:tabs>
              <w:spacing w:line="240" w:lineRule="auto" w:before="121" w:after="0"/>
              <w:ind w:left="690" w:right="0" w:hanging="401"/>
              <w:jc w:val="left"/>
              <w:rPr>
                <w:sz w:val="20"/>
              </w:rPr>
            </w:pPr>
            <w:r>
              <w:rPr>
                <w:sz w:val="20"/>
              </w:rPr>
              <w:t>Mindestbruchkräfte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festgelegt;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0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Typprüfung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festgelegt;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19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Sichtprüfung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Ringmutter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festgelegt;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1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Bezeichnung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geändert;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0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Schrägzug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Richtungen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bezüglich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Ringebene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zugelassen;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8" w:val="left" w:leader="none"/>
                <w:tab w:pos="689" w:val="left" w:leader="none"/>
              </w:tabs>
              <w:spacing w:line="240" w:lineRule="auto" w:before="120" w:after="0"/>
              <w:ind w:left="688" w:right="0" w:hanging="399"/>
              <w:jc w:val="left"/>
              <w:rPr>
                <w:sz w:val="20"/>
              </w:rPr>
            </w:pPr>
            <w:r>
              <w:rPr>
                <w:sz w:val="20"/>
              </w:rPr>
              <w:t>Tragfähigkeiten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Anhang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übernommen;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40" w:lineRule="auto" w:before="120" w:after="0"/>
              <w:ind w:left="689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Benutzerinformationen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informativen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Anhang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aufgenommen.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Frühere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Ausgaben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582-1: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1926-01,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1942-01,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1956x-02</w:t>
            </w:r>
          </w:p>
          <w:p>
            <w:pPr>
              <w:pStyle w:val="TableParagraph"/>
              <w:spacing w:before="60"/>
              <w:ind w:left="29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582: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1971-04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Fortsetzung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8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Normenausschuss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Mechanische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Verbindungselemente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(FMV)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Deutsches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</w:tr>
      <w:tr>
        <w:trPr>
          <w:trHeight w:val="455" w:hRule="atLeast"/>
        </w:trPr>
        <w:tc>
          <w:tcPr>
            <w:tcW w:w="1009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8433" w:val="left" w:leader="none"/>
        </w:tabs>
        <w:spacing w:line="219" w:lineRule="exact" w:before="20"/>
        <w:ind w:left="462" w:right="0" w:firstLine="0"/>
        <w:jc w:val="left"/>
        <w:rPr>
          <w:rFonts w:ascii="Arial" w:hAnsi="Arial"/>
          <w:i/>
          <w:sz w:val="18"/>
        </w:rPr>
      </w:pPr>
      <w:r>
        <w:rPr>
          <w:sz w:val="16"/>
        </w:rPr>
        <w:t>©</w:t>
      </w:r>
      <w:r>
        <w:rPr>
          <w:spacing w:val="65"/>
          <w:sz w:val="16"/>
        </w:rPr>
        <w:t> </w:t>
      </w:r>
      <w:r>
        <w:rPr>
          <w:sz w:val="14"/>
        </w:rPr>
        <w:t>DIN</w:t>
      </w:r>
      <w:r>
        <w:rPr>
          <w:spacing w:val="27"/>
          <w:sz w:val="14"/>
        </w:rPr>
        <w:t> </w:t>
      </w:r>
      <w:r>
        <w:rPr>
          <w:sz w:val="14"/>
        </w:rPr>
        <w:t>Deutsches</w:t>
      </w:r>
      <w:r>
        <w:rPr>
          <w:spacing w:val="27"/>
          <w:sz w:val="14"/>
        </w:rPr>
        <w:t> </w:t>
      </w:r>
      <w:r>
        <w:rPr>
          <w:sz w:val="14"/>
        </w:rPr>
        <w:t>Institut</w:t>
      </w:r>
      <w:r>
        <w:rPr>
          <w:spacing w:val="26"/>
          <w:sz w:val="14"/>
        </w:rPr>
        <w:t> </w:t>
      </w:r>
      <w:r>
        <w:rPr>
          <w:sz w:val="14"/>
        </w:rPr>
        <w:t>für</w:t>
      </w:r>
      <w:r>
        <w:rPr>
          <w:spacing w:val="28"/>
          <w:sz w:val="14"/>
        </w:rPr>
        <w:t> </w:t>
      </w:r>
      <w:r>
        <w:rPr>
          <w:sz w:val="14"/>
        </w:rPr>
        <w:t>Normung</w:t>
      </w:r>
      <w:r>
        <w:rPr>
          <w:spacing w:val="27"/>
          <w:sz w:val="14"/>
        </w:rPr>
        <w:t> </w:t>
      </w:r>
      <w:r>
        <w:rPr>
          <w:sz w:val="14"/>
        </w:rPr>
        <w:t>e.V.</w:t>
      </w:r>
      <w:r>
        <w:rPr>
          <w:spacing w:val="29"/>
          <w:sz w:val="14"/>
        </w:rPr>
        <w:t> </w:t>
      </w:r>
      <w:r>
        <w:rPr>
          <w:position w:val="5"/>
          <w:sz w:val="14"/>
        </w:rPr>
        <w:t>.</w:t>
      </w:r>
      <w:r>
        <w:rPr>
          <w:spacing w:val="22"/>
          <w:position w:val="5"/>
          <w:sz w:val="14"/>
        </w:rPr>
        <w:t> </w:t>
      </w:r>
      <w:r>
        <w:rPr>
          <w:sz w:val="14"/>
        </w:rPr>
        <w:t>Jede</w:t>
      </w:r>
      <w:r>
        <w:rPr>
          <w:spacing w:val="27"/>
          <w:sz w:val="14"/>
        </w:rPr>
        <w:t> </w:t>
      </w:r>
      <w:r>
        <w:rPr>
          <w:sz w:val="14"/>
        </w:rPr>
        <w:t>Art</w:t>
      </w:r>
      <w:r>
        <w:rPr>
          <w:spacing w:val="27"/>
          <w:sz w:val="14"/>
        </w:rPr>
        <w:t> </w:t>
      </w:r>
      <w:r>
        <w:rPr>
          <w:sz w:val="14"/>
        </w:rPr>
        <w:t>der</w:t>
      </w:r>
      <w:r>
        <w:rPr>
          <w:spacing w:val="26"/>
          <w:sz w:val="14"/>
        </w:rPr>
        <w:t> </w:t>
      </w:r>
      <w:r>
        <w:rPr>
          <w:sz w:val="14"/>
        </w:rPr>
        <w:t>Vervielfältigung,</w:t>
      </w:r>
      <w:r>
        <w:rPr>
          <w:spacing w:val="28"/>
          <w:sz w:val="14"/>
        </w:rPr>
        <w:t> </w:t>
      </w:r>
      <w:r>
        <w:rPr>
          <w:sz w:val="14"/>
        </w:rPr>
        <w:t>auch</w:t>
      </w:r>
      <w:r>
        <w:rPr>
          <w:spacing w:val="27"/>
          <w:sz w:val="14"/>
        </w:rPr>
        <w:t> </w:t>
      </w:r>
      <w:r>
        <w:rPr>
          <w:sz w:val="14"/>
        </w:rPr>
        <w:t>auszugsweise,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i/>
          <w:sz w:val="18"/>
        </w:rPr>
        <w:t>Ref.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Nr.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DIN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582:2003-08</w:t>
      </w:r>
    </w:p>
    <w:p>
      <w:pPr>
        <w:tabs>
          <w:tab w:pos="8118" w:val="left" w:leader="none"/>
          <w:tab w:pos="9470" w:val="left" w:leader="none"/>
        </w:tabs>
        <w:spacing w:line="160" w:lineRule="exact" w:before="0"/>
        <w:ind w:left="661" w:right="0" w:firstLine="0"/>
        <w:jc w:val="left"/>
        <w:rPr>
          <w:rFonts w:ascii="Arial" w:hAnsi="Arial"/>
          <w:i/>
          <w:sz w:val="14"/>
        </w:rPr>
      </w:pPr>
      <w:r>
        <w:rPr>
          <w:sz w:val="14"/>
        </w:rPr>
        <w:t>nur</w:t>
      </w:r>
      <w:r>
        <w:rPr>
          <w:spacing w:val="28"/>
          <w:sz w:val="14"/>
        </w:rPr>
        <w:t> </w:t>
      </w:r>
      <w:r>
        <w:rPr>
          <w:sz w:val="14"/>
        </w:rPr>
        <w:t>mit</w:t>
      </w:r>
      <w:r>
        <w:rPr>
          <w:spacing w:val="28"/>
          <w:sz w:val="14"/>
        </w:rPr>
        <w:t> </w:t>
      </w:r>
      <w:r>
        <w:rPr>
          <w:sz w:val="14"/>
        </w:rPr>
        <w:t>Genehmigung</w:t>
      </w:r>
      <w:r>
        <w:rPr>
          <w:spacing w:val="28"/>
          <w:sz w:val="14"/>
        </w:rPr>
        <w:t> </w:t>
      </w:r>
      <w:r>
        <w:rPr>
          <w:sz w:val="14"/>
        </w:rPr>
        <w:t>des</w:t>
      </w:r>
      <w:r>
        <w:rPr>
          <w:spacing w:val="28"/>
          <w:sz w:val="14"/>
        </w:rPr>
        <w:t> </w:t>
      </w:r>
      <w:r>
        <w:rPr>
          <w:sz w:val="14"/>
        </w:rPr>
        <w:t>DIN</w:t>
      </w:r>
      <w:r>
        <w:rPr>
          <w:spacing w:val="28"/>
          <w:sz w:val="14"/>
        </w:rPr>
        <w:t> </w:t>
      </w:r>
      <w:r>
        <w:rPr>
          <w:sz w:val="14"/>
        </w:rPr>
        <w:t>Deutsches</w:t>
      </w:r>
      <w:r>
        <w:rPr>
          <w:spacing w:val="28"/>
          <w:sz w:val="14"/>
        </w:rPr>
        <w:t> </w:t>
      </w:r>
      <w:r>
        <w:rPr>
          <w:sz w:val="14"/>
        </w:rPr>
        <w:t>Institut</w:t>
      </w:r>
      <w:r>
        <w:rPr>
          <w:spacing w:val="26"/>
          <w:sz w:val="14"/>
        </w:rPr>
        <w:t> </w:t>
      </w:r>
      <w:r>
        <w:rPr>
          <w:sz w:val="14"/>
        </w:rPr>
        <w:t>für</w:t>
      </w:r>
      <w:r>
        <w:rPr>
          <w:spacing w:val="28"/>
          <w:sz w:val="14"/>
        </w:rPr>
        <w:t> </w:t>
      </w:r>
      <w:r>
        <w:rPr>
          <w:sz w:val="14"/>
        </w:rPr>
        <w:t>Normung</w:t>
      </w:r>
      <w:r>
        <w:rPr>
          <w:spacing w:val="28"/>
          <w:sz w:val="14"/>
        </w:rPr>
        <w:t> </w:t>
      </w:r>
      <w:r>
        <w:rPr>
          <w:sz w:val="14"/>
        </w:rPr>
        <w:t>e.</w:t>
      </w:r>
      <w:r>
        <w:rPr>
          <w:spacing w:val="28"/>
          <w:sz w:val="14"/>
        </w:rPr>
        <w:t> </w:t>
      </w:r>
      <w:r>
        <w:rPr>
          <w:sz w:val="14"/>
        </w:rPr>
        <w:t>V.,</w:t>
      </w:r>
      <w:r>
        <w:rPr>
          <w:spacing w:val="28"/>
          <w:sz w:val="14"/>
        </w:rPr>
        <w:t> </w:t>
      </w:r>
      <w:r>
        <w:rPr>
          <w:sz w:val="14"/>
        </w:rPr>
        <w:t>Berlin,</w:t>
      </w:r>
      <w:r>
        <w:rPr>
          <w:spacing w:val="28"/>
          <w:sz w:val="14"/>
        </w:rPr>
        <w:t> </w:t>
      </w:r>
      <w:r>
        <w:rPr>
          <w:sz w:val="14"/>
        </w:rPr>
        <w:t>gestattet.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i/>
          <w:sz w:val="14"/>
        </w:rPr>
        <w:t>Preisgr.</w:t>
      </w:r>
      <w:r>
        <w:rPr>
          <w:rFonts w:ascii="Arial" w:hAnsi="Arial"/>
          <w:i/>
          <w:spacing w:val="23"/>
          <w:sz w:val="14"/>
        </w:rPr>
        <w:t> </w:t>
      </w:r>
      <w:r>
        <w:rPr>
          <w:rFonts w:ascii="Arial" w:hAnsi="Arial"/>
          <w:i/>
          <w:sz w:val="14"/>
        </w:rPr>
        <w:t>06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i/>
          <w:sz w:val="14"/>
        </w:rPr>
        <w:t>Vertr.-Nr.</w:t>
      </w:r>
      <w:r>
        <w:rPr>
          <w:rFonts w:ascii="Arial" w:hAnsi="Arial"/>
          <w:i/>
          <w:spacing w:val="64"/>
          <w:sz w:val="14"/>
        </w:rPr>
        <w:t> </w:t>
      </w:r>
      <w:r>
        <w:rPr>
          <w:rFonts w:ascii="Arial" w:hAnsi="Arial"/>
          <w:i/>
          <w:sz w:val="14"/>
        </w:rPr>
        <w:t>0006</w:t>
      </w:r>
    </w:p>
    <w:p>
      <w:pPr>
        <w:spacing w:before="1"/>
        <w:ind w:left="519" w:right="0" w:firstLine="0"/>
        <w:jc w:val="left"/>
        <w:rPr>
          <w:sz w:val="14"/>
        </w:rPr>
      </w:pPr>
      <w:r>
        <w:rPr>
          <w:sz w:val="14"/>
        </w:rPr>
        <w:t>Alleinverkauf</w:t>
      </w:r>
      <w:r>
        <w:rPr>
          <w:spacing w:val="31"/>
          <w:sz w:val="14"/>
        </w:rPr>
        <w:t> </w:t>
      </w:r>
      <w:r>
        <w:rPr>
          <w:sz w:val="14"/>
        </w:rPr>
        <w:t>der</w:t>
      </w:r>
      <w:r>
        <w:rPr>
          <w:spacing w:val="32"/>
          <w:sz w:val="14"/>
        </w:rPr>
        <w:t> </w:t>
      </w:r>
      <w:r>
        <w:rPr>
          <w:sz w:val="14"/>
        </w:rPr>
        <w:t>Normen</w:t>
      </w:r>
      <w:r>
        <w:rPr>
          <w:spacing w:val="32"/>
          <w:sz w:val="14"/>
        </w:rPr>
        <w:t> </w:t>
      </w:r>
      <w:r>
        <w:rPr>
          <w:sz w:val="14"/>
        </w:rPr>
        <w:t>durch</w:t>
      </w:r>
      <w:r>
        <w:rPr>
          <w:spacing w:val="32"/>
          <w:sz w:val="14"/>
        </w:rPr>
        <w:t> </w:t>
      </w:r>
      <w:r>
        <w:rPr>
          <w:sz w:val="14"/>
        </w:rPr>
        <w:t>Beuth</w:t>
      </w:r>
      <w:r>
        <w:rPr>
          <w:spacing w:val="29"/>
          <w:sz w:val="14"/>
        </w:rPr>
        <w:t> </w:t>
      </w:r>
      <w:r>
        <w:rPr>
          <w:sz w:val="14"/>
        </w:rPr>
        <w:t>Verlag</w:t>
      </w:r>
      <w:r>
        <w:rPr>
          <w:spacing w:val="32"/>
          <w:sz w:val="14"/>
        </w:rPr>
        <w:t> </w:t>
      </w:r>
      <w:r>
        <w:rPr>
          <w:sz w:val="14"/>
        </w:rPr>
        <w:t>GmbH,</w:t>
      </w:r>
      <w:r>
        <w:rPr>
          <w:spacing w:val="32"/>
          <w:sz w:val="14"/>
        </w:rPr>
        <w:t> </w:t>
      </w:r>
      <w:r>
        <w:rPr>
          <w:sz w:val="14"/>
        </w:rPr>
        <w:t>10772</w:t>
      </w:r>
      <w:r>
        <w:rPr>
          <w:spacing w:val="32"/>
          <w:sz w:val="14"/>
        </w:rPr>
        <w:t> </w:t>
      </w:r>
      <w:r>
        <w:rPr>
          <w:sz w:val="14"/>
        </w:rPr>
        <w:t>Berlin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00" w:bottom="280" w:left="840" w:right="360"/>
        </w:sectPr>
      </w:pPr>
    </w:p>
    <w:p>
      <w:pPr>
        <w:pStyle w:val="BodyText"/>
      </w:pPr>
      <w:r>
        <w:rPr/>
        <w:pict>
          <v:shape style="position:absolute;margin-left:9.663086pt;margin-top:486.701263pt;width:9.85pt;height:336.2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04"/>
        <w:jc w:val="left"/>
      </w:pPr>
      <w:r>
        <w:rPr/>
        <w:t>Anwendungsbereich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124" w:right="1054"/>
        <w:jc w:val="both"/>
      </w:pPr>
      <w:r>
        <w:rPr/>
        <w:t>Diese Norm legt die Eigenschaften von Ringmuttern aus Stahl und aus nichtrostendem Stahl fest und gibt</w:t>
      </w:r>
      <w:r>
        <w:rPr>
          <w:spacing w:val="1"/>
        </w:rPr>
        <w:t> </w:t>
      </w:r>
      <w:r>
        <w:rPr/>
        <w:t>Hinweise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deren</w:t>
      </w:r>
      <w:r>
        <w:rPr>
          <w:spacing w:val="-2"/>
        </w:rPr>
        <w:t> </w:t>
      </w:r>
      <w:r>
        <w:rPr/>
        <w:t>korrekte Verwendung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Hebezeugbetrieb.</w:t>
      </w:r>
    </w:p>
    <w:p>
      <w:pPr>
        <w:pStyle w:val="BodyText"/>
        <w:spacing w:before="10"/>
      </w:pPr>
    </w:p>
    <w:p>
      <w:pPr>
        <w:pStyle w:val="BodyText"/>
        <w:ind w:left="124" w:right="1054"/>
        <w:jc w:val="both"/>
      </w:pPr>
      <w:r>
        <w:rPr/>
        <w:t>Ringmuttern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dieser</w:t>
      </w:r>
      <w:r>
        <w:rPr>
          <w:spacing w:val="1"/>
        </w:rPr>
        <w:t> </w:t>
      </w:r>
      <w:r>
        <w:rPr/>
        <w:t>Norm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Temperaturbereich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– 20 °C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+ 200 °C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Einschränkung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Tragfähigkeit</w:t>
      </w:r>
      <w:r>
        <w:rPr>
          <w:spacing w:val="-1"/>
        </w:rPr>
        <w:t> </w:t>
      </w:r>
      <w:r>
        <w:rPr/>
        <w:t>eingesetzt werden.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04"/>
        <w:jc w:val="left"/>
      </w:pPr>
      <w:r>
        <w:rPr/>
        <w:t>Normative</w:t>
      </w:r>
      <w:r>
        <w:rPr>
          <w:spacing w:val="-9"/>
        </w:rPr>
        <w:t> </w:t>
      </w:r>
      <w:r>
        <w:rPr/>
        <w:t>Verweisungen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124" w:right="1054"/>
        <w:jc w:val="both"/>
      </w:pPr>
      <w:r>
        <w:rPr/>
        <w:t>Diese Norm enthält durch datierte oder undatierte Verweisungen Festlegungen aus anderen Publikationen.</w:t>
      </w:r>
      <w:r>
        <w:rPr>
          <w:spacing w:val="1"/>
        </w:rPr>
        <w:t> </w:t>
      </w:r>
      <w:r>
        <w:rPr/>
        <w:t>Diese normativen Verweisungen sind an den jeweiligen Stellen im Text zitiert, und die Publikationen sind</w:t>
      </w:r>
      <w:r>
        <w:rPr>
          <w:spacing w:val="1"/>
        </w:rPr>
        <w:t> </w:t>
      </w:r>
      <w:r>
        <w:rPr/>
        <w:t>nachstehend aufgeführt. Bei datierten Verweisungen gehören spätere Änderungen oder Überarbeitungen</w:t>
      </w:r>
      <w:r>
        <w:rPr>
          <w:spacing w:val="1"/>
        </w:rPr>
        <w:t> </w:t>
      </w:r>
      <w:r>
        <w:rPr/>
        <w:t>dieser Publikationen nur zu dieser Norm, falls sie durch Änderung oder Überarbeitung eingearbeitet sind.</w:t>
      </w:r>
      <w:r>
        <w:rPr>
          <w:spacing w:val="1"/>
        </w:rPr>
        <w:t> </w:t>
      </w:r>
      <w:r>
        <w:rPr/>
        <w:t>Bei undatierten Verweisungen gilt die letzte Ausgabe der in Bezug genommenen Publikation (einschließlich</w:t>
      </w:r>
      <w:r>
        <w:rPr>
          <w:spacing w:val="-53"/>
        </w:rPr>
        <w:t> </w:t>
      </w:r>
      <w:r>
        <w:rPr/>
        <w:t>Änderungen).</w:t>
      </w:r>
    </w:p>
    <w:p>
      <w:pPr>
        <w:pStyle w:val="BodyText"/>
        <w:spacing w:before="10"/>
      </w:pPr>
    </w:p>
    <w:p>
      <w:pPr>
        <w:spacing w:before="0"/>
        <w:ind w:left="124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1"/>
          <w:sz w:val="20"/>
        </w:rPr>
        <w:t> </w:t>
      </w:r>
      <w:r>
        <w:rPr>
          <w:sz w:val="20"/>
        </w:rPr>
        <w:t>50601,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Metallographische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Prüfverfahren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Ermittlung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Ferrit-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Austenitkorngröße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Stahl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Eisenwerkstoffen.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24" w:right="105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10045-1, </w:t>
      </w:r>
      <w:r>
        <w:rPr>
          <w:rFonts w:ascii="Arial" w:hAnsi="Arial"/>
          <w:i/>
          <w:sz w:val="20"/>
        </w:rPr>
        <w:t>Kerbschlagbiegeversuch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nach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Charpy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Arial" w:hAnsi="Arial"/>
          <w:i/>
          <w:sz w:val="20"/>
        </w:rPr>
        <w:t>Teil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1:</w:t>
      </w:r>
      <w:r>
        <w:rPr>
          <w:rFonts w:ascii="Arial" w:hAnsi="Arial"/>
          <w:i/>
          <w:spacing w:val="93"/>
          <w:sz w:val="20"/>
        </w:rPr>
        <w:t> </w:t>
      </w:r>
      <w:r>
        <w:rPr>
          <w:rFonts w:ascii="Arial" w:hAnsi="Arial"/>
          <w:i/>
          <w:sz w:val="20"/>
        </w:rPr>
        <w:t>Prüfverfahren;</w:t>
      </w:r>
      <w:r>
        <w:rPr>
          <w:rFonts w:ascii="Arial" w:hAnsi="Arial"/>
          <w:i/>
          <w:spacing w:val="92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94"/>
          <w:sz w:val="20"/>
        </w:rPr>
        <w:t> </w:t>
      </w:r>
      <w:r>
        <w:rPr>
          <w:rFonts w:ascii="Arial" w:hAnsi="Arial"/>
          <w:i/>
          <w:sz w:val="20"/>
        </w:rPr>
        <w:t>Fassung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10045-1:1990.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24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10084,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Einsatzstähle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Technische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Lieferbedingungen;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Fassung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10084:1998.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24" w:right="105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 EN 10243-1, </w:t>
      </w:r>
      <w:r>
        <w:rPr>
          <w:rFonts w:ascii="Arial" w:hAnsi="Arial"/>
          <w:i/>
          <w:sz w:val="20"/>
        </w:rPr>
        <w:t>Gesenkschmiedeteile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Stahl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Maßtoleranzen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Teil 1: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Warmhergestellt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Hämmern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Senkrecht-Pressen;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Fassung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 10243-1:1999.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24" w:right="105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10254,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Gesenkschmiedeteile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aus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Stahl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Allgemeine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technische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Lieferbedingungen;</w:t>
      </w:r>
      <w:r>
        <w:rPr>
          <w:rFonts w:ascii="Arial" w:hAnsi="Arial"/>
          <w:i/>
          <w:spacing w:val="46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Fassung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10254:1999.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1"/>
        <w:ind w:left="124" w:right="105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20898-2,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Mechanische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Eigenschaften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Verbindungselementen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Teil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2: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Muttern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Arial" w:hAnsi="Arial"/>
          <w:i/>
          <w:sz w:val="20"/>
        </w:rPr>
        <w:t>mit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festge-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legten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Prüfkräften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Regelgewinde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(ISO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898-2:1992);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Fassung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 20898-2:1993.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0"/>
        <w:ind w:left="124" w:right="702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-2"/>
          <w:sz w:val="20"/>
        </w:rPr>
        <w:t> </w:t>
      </w:r>
      <w:r>
        <w:rPr>
          <w:sz w:val="20"/>
        </w:rPr>
        <w:t>3506-2,</w:t>
      </w:r>
      <w:r>
        <w:rPr>
          <w:spacing w:val="47"/>
          <w:sz w:val="20"/>
        </w:rPr>
        <w:t> </w:t>
      </w:r>
      <w:r>
        <w:rPr>
          <w:rFonts w:ascii="Arial" w:hAnsi="Arial"/>
          <w:i/>
          <w:sz w:val="20"/>
        </w:rPr>
        <w:t>Mechanische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Verbindungselemente</w:t>
      </w:r>
      <w:r>
        <w:rPr>
          <w:rFonts w:ascii="Arial" w:hAnsi="Arial"/>
          <w:i/>
          <w:spacing w:val="47"/>
          <w:sz w:val="20"/>
        </w:rPr>
        <w:t> </w:t>
      </w:r>
      <w:r>
        <w:rPr>
          <w:rFonts w:ascii="Arial" w:hAnsi="Arial"/>
          <w:i/>
          <w:sz w:val="20"/>
        </w:rPr>
        <w:t>aus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nichtrostenden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Stählen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Teil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2: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z w:val="20"/>
        </w:rPr>
        <w:t>Muttern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(ISO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3506-2:1997);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Deutsche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Fassung EN ISO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3506-2:1997.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124" w:right="1055" w:firstLine="0"/>
        <w:jc w:val="left"/>
        <w:rPr>
          <w:rFonts w:asci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ISO</w:t>
      </w:r>
      <w:r>
        <w:rPr>
          <w:spacing w:val="-2"/>
          <w:sz w:val="20"/>
        </w:rPr>
        <w:t> </w:t>
      </w:r>
      <w:r>
        <w:rPr>
          <w:sz w:val="20"/>
        </w:rPr>
        <w:t>16084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Passivieren</w:t>
      </w:r>
      <w:r>
        <w:rPr>
          <w:rFonts w:ascii="Arial"/>
          <w:i/>
          <w:spacing w:val="27"/>
          <w:sz w:val="20"/>
        </w:rPr>
        <w:t> </w:t>
      </w:r>
      <w:r>
        <w:rPr>
          <w:rFonts w:ascii="Arial"/>
          <w:i/>
          <w:sz w:val="20"/>
        </w:rPr>
        <w:t>von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z w:val="20"/>
        </w:rPr>
        <w:t>Verbindungselementen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z w:val="20"/>
        </w:rPr>
        <w:t>aus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z w:val="20"/>
        </w:rPr>
        <w:t>nichtrostendem</w:t>
      </w:r>
      <w:r>
        <w:rPr>
          <w:rFonts w:ascii="Arial"/>
          <w:i/>
          <w:spacing w:val="28"/>
          <w:sz w:val="20"/>
        </w:rPr>
        <w:t> </w:t>
      </w:r>
      <w:r>
        <w:rPr>
          <w:rFonts w:ascii="Arial"/>
          <w:i/>
          <w:sz w:val="20"/>
        </w:rPr>
        <w:t>Stahl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z w:val="20"/>
        </w:rPr>
        <w:t>(ISO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16048:2003);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Deutsche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Fassung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EN ISO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16048:2003.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124" w:right="702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-2"/>
          <w:sz w:val="20"/>
        </w:rPr>
        <w:t> </w:t>
      </w:r>
      <w:r>
        <w:rPr>
          <w:sz w:val="20"/>
        </w:rPr>
        <w:t>965-1,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Metrisches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ISO-Gewinde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allgemeiner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Anwendung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Toleranzen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Teil 1: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Prinzipien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Grundlagen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(ISO 965-1:1998).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0"/>
        <w:ind w:left="124" w:right="1055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DIN</w:t>
      </w:r>
      <w:r>
        <w:rPr>
          <w:spacing w:val="-2"/>
          <w:sz w:val="20"/>
        </w:rPr>
        <w:t> </w:t>
      </w:r>
      <w:r>
        <w:rPr>
          <w:sz w:val="20"/>
        </w:rPr>
        <w:t>ISO</w:t>
      </w:r>
      <w:r>
        <w:rPr>
          <w:spacing w:val="-2"/>
          <w:sz w:val="20"/>
        </w:rPr>
        <w:t> </w:t>
      </w:r>
      <w:r>
        <w:rPr>
          <w:sz w:val="20"/>
        </w:rPr>
        <w:t>965-2,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Metrische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ISO-Gewinde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allgemeiner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Anwendung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Toleranzen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—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Teil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2: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Grenzmaße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für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Außen-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Innengewinde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allgemeiner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Anwendung;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Toleranzklasse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mittel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(ISO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965-2:1998).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before="92"/>
        <w:ind w:left="124" w:right="0" w:firstLine="0"/>
        <w:jc w:val="left"/>
        <w:rPr>
          <w:sz w:val="22"/>
        </w:rPr>
      </w:pPr>
      <w:r>
        <w:rPr>
          <w:w w:val="99"/>
          <w:sz w:val="22"/>
        </w:rPr>
        <w:t>2</w:t>
      </w:r>
    </w:p>
    <w:p>
      <w:pPr>
        <w:spacing w:after="0"/>
        <w:jc w:val="left"/>
        <w:rPr>
          <w:sz w:val="22"/>
        </w:rPr>
        <w:sectPr>
          <w:headerReference w:type="even" r:id="rId6"/>
          <w:headerReference w:type="default" r:id="rId7"/>
          <w:pgSz w:w="11910" w:h="16840"/>
          <w:pgMar w:header="713" w:footer="0" w:top="940" w:bottom="280" w:left="840" w:right="3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footerReference w:type="default" r:id="rId8"/>
          <w:footerReference w:type="even" r:id="rId9"/>
          <w:pgSz w:w="11910" w:h="16840"/>
          <w:pgMar w:footer="120" w:header="713" w:top="940" w:bottom="320" w:left="840" w:right="360"/>
          <w:pgNumType w:start="3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404"/>
        <w:jc w:val="left"/>
      </w:pPr>
      <w:r>
        <w:rPr/>
        <w:t>Maße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Heading5"/>
        <w:spacing w:line="590" w:lineRule="auto"/>
        <w:ind w:right="37" w:firstLine="15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1722377</wp:posOffset>
            </wp:positionH>
            <wp:positionV relativeFrom="paragraph">
              <wp:posOffset>-3008885</wp:posOffset>
            </wp:positionV>
            <wp:extent cx="4403598" cy="29329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98" cy="293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Bild 1 — Maße</w:t>
      </w:r>
      <w:r>
        <w:rPr>
          <w:spacing w:val="1"/>
        </w:rPr>
        <w:t> </w:t>
      </w:r>
      <w:r>
        <w:rPr/>
        <w:t>Tabelle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Maße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77" w:right="0" w:firstLine="0"/>
        <w:jc w:val="left"/>
        <w:rPr>
          <w:sz w:val="18"/>
        </w:rPr>
      </w:pPr>
      <w:r>
        <w:rPr>
          <w:sz w:val="18"/>
        </w:rPr>
        <w:t>Maße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Millimeter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00" w:bottom="280" w:left="840" w:right="360"/>
          <w:cols w:num="3" w:equalWidth="0">
            <w:col w:w="1634" w:space="2288"/>
            <w:col w:w="2298" w:space="1837"/>
            <w:col w:w="2653"/>
          </w:cols>
        </w:sectPr>
      </w:pPr>
    </w:p>
    <w:p>
      <w:pPr>
        <w:pStyle w:val="BodyText"/>
        <w:spacing w:before="5"/>
        <w:rPr>
          <w:sz w:val="5"/>
        </w:rPr>
      </w:pPr>
      <w:r>
        <w:rPr/>
        <w:pict>
          <v:shape style="position:absolute;margin-left:9.663086pt;margin-top:486.701263pt;width:9.85pt;height:336.2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528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527"/>
        <w:gridCol w:w="528"/>
        <w:gridCol w:w="527"/>
        <w:gridCol w:w="526"/>
      </w:tblGrid>
      <w:tr>
        <w:trPr>
          <w:trHeight w:val="1133" w:hRule="atLeast"/>
        </w:trPr>
        <w:tc>
          <w:tcPr>
            <w:tcW w:w="15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before="0"/>
              <w:ind w:left="658" w:right="393" w:hanging="214"/>
              <w:rPr>
                <w:sz w:val="18"/>
              </w:rPr>
            </w:pPr>
            <w:r>
              <w:rPr>
                <w:sz w:val="18"/>
              </w:rPr>
              <w:t>Gewinde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M10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M12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M16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M20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M24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M30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8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M36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M42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M48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M56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M64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70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M72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Constantia" w:hAnsi="Constantia"/>
                <w:b/>
                <w:sz w:val="18"/>
              </w:rPr>
              <w:t>×</w:t>
            </w:r>
            <w:r>
              <w:rPr>
                <w:rFonts w:ascii="Constantia" w:hAnsi="Constantia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69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M80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Constantia" w:hAnsi="Constantia"/>
                <w:b/>
                <w:sz w:val="18"/>
              </w:rPr>
              <w:t>×</w:t>
            </w:r>
            <w:r>
              <w:rPr>
                <w:rFonts w:ascii="Constantia" w:hAnsi="Constantia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textDirection w:val="btLr"/>
          </w:tcPr>
          <w:p>
            <w:pPr>
              <w:pStyle w:val="TableParagraph"/>
              <w:spacing w:before="164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M100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Constantia" w:hAnsi="Constantia"/>
                <w:b/>
                <w:sz w:val="18"/>
              </w:rPr>
              <w:t>×</w:t>
            </w:r>
            <w:r>
              <w:rPr>
                <w:rFonts w:ascii="Constantia" w:hAnsi="Constantia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24"/>
              <w:rPr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  <w:vertAlign w:val="subscript"/>
              </w:rPr>
              <w:t>2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2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2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>
        <w:trPr>
          <w:trHeight w:val="275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4"/>
              <w:rPr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  <w:vertAlign w:val="subscript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2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>
        <w:trPr>
          <w:trHeight w:val="275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4"/>
              <w:rPr>
                <w:sz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  <w:vertAlign w:val="subscript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2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2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>
        <w:trPr>
          <w:trHeight w:val="249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 w:right="2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2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val="250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h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 w:right="2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2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>
        <w:trPr>
          <w:trHeight w:val="250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k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2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2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>
        <w:trPr>
          <w:trHeight w:val="249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 w:right="2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6" w:right="2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2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>
        <w:trPr>
          <w:trHeight w:val="250" w:hRule="atLeast"/>
        </w:trPr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24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r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2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2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470" w:hRule="atLeast"/>
        </w:trPr>
        <w:tc>
          <w:tcPr>
            <w:tcW w:w="15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21"/>
              <w:ind w:left="474"/>
              <w:rPr>
                <w:sz w:val="18"/>
              </w:rPr>
            </w:pPr>
            <w:r>
              <w:rPr>
                <w:sz w:val="18"/>
              </w:rPr>
              <w:t>Gewicht</w:t>
            </w:r>
          </w:p>
          <w:p>
            <w:pPr>
              <w:pStyle w:val="TableParagraph"/>
              <w:spacing w:line="229" w:lineRule="exact" w:before="0"/>
              <w:ind w:left="379"/>
              <w:rPr>
                <w:rFonts w:ascii="Lucida Sans Unicode" w:hAnsi="Lucida Sans Unicode"/>
                <w:sz w:val="18"/>
              </w:rPr>
            </w:pPr>
            <w:r>
              <w:rPr>
                <w:w w:val="95"/>
                <w:sz w:val="18"/>
              </w:rPr>
              <w:t>kg/Stück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rFonts w:ascii="Lucida Sans Unicode" w:hAnsi="Lucida Sans Unicode"/>
                <w:w w:val="95"/>
                <w:sz w:val="18"/>
              </w:rPr>
              <w:t>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9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4" w:right="2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3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2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89" w:right="1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1"/>
              <w:ind w:left="116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404"/>
        <w:jc w:val="left"/>
      </w:pPr>
      <w:r>
        <w:rPr/>
        <w:t>Technische</w:t>
      </w:r>
      <w:r>
        <w:rPr>
          <w:spacing w:val="-12"/>
        </w:rPr>
        <w:t> </w:t>
      </w:r>
      <w:r>
        <w:rPr/>
        <w:t>Lieferbedingungen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3"/>
        <w:numPr>
          <w:ilvl w:val="1"/>
          <w:numId w:val="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541"/>
        <w:jc w:val="left"/>
      </w:pPr>
      <w:r>
        <w:rPr/>
        <w:t>Werkstoffe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5"/>
        <w:numPr>
          <w:ilvl w:val="2"/>
          <w:numId w:val="2"/>
        </w:numPr>
        <w:tabs>
          <w:tab w:pos="1237" w:val="left" w:leader="none"/>
          <w:tab w:pos="1238" w:val="left" w:leader="none"/>
        </w:tabs>
        <w:spacing w:line="240" w:lineRule="auto" w:before="0" w:after="0"/>
        <w:ind w:left="1237" w:right="0" w:hanging="661"/>
        <w:jc w:val="left"/>
      </w:pPr>
      <w:r>
        <w:rPr/>
        <w:t>Stahl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577" w:right="600"/>
        <w:jc w:val="both"/>
      </w:pPr>
      <w:r>
        <w:rPr/>
        <w:t>Die Ringmuttern sind aus Stahl C15E nach DIN EN 10084, der einen Zusatz von Aluminium von 0,02 % bis</w:t>
      </w:r>
      <w:r>
        <w:rPr>
          <w:spacing w:val="-53"/>
        </w:rPr>
        <w:t> </w:t>
      </w:r>
      <w:r>
        <w:rPr/>
        <w:t>0,05 %</w:t>
      </w:r>
      <w:r>
        <w:rPr>
          <w:spacing w:val="1"/>
        </w:rPr>
        <w:t> </w:t>
      </w:r>
      <w:r>
        <w:rPr/>
        <w:t>Massenanteil</w:t>
      </w:r>
      <w:r>
        <w:rPr>
          <w:spacing w:val="1"/>
        </w:rPr>
        <w:t> </w:t>
      </w:r>
      <w:r>
        <w:rPr/>
        <w:t>enthält,</w:t>
      </w:r>
      <w:r>
        <w:rPr>
          <w:spacing w:val="1"/>
        </w:rPr>
        <w:t> </w:t>
      </w:r>
      <w:r>
        <w:rPr/>
        <w:t>herzustellen.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müssen</w:t>
      </w:r>
      <w:r>
        <w:rPr>
          <w:spacing w:val="1"/>
        </w:rPr>
        <w:t> </w:t>
      </w:r>
      <w:r>
        <w:rPr/>
        <w:t>normalgeglüht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Feinkorn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Gefügekennzahl</w:t>
      </w:r>
      <w:r>
        <w:rPr>
          <w:spacing w:val="1"/>
        </w:rPr>
        <w:t> </w:t>
      </w:r>
      <w:r>
        <w:rPr/>
        <w:t>feiner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DIN 50601</w:t>
      </w:r>
      <w:r>
        <w:rPr>
          <w:spacing w:val="1"/>
        </w:rPr>
        <w:t> </w:t>
      </w:r>
      <w:r>
        <w:rPr/>
        <w:t>aufweisen.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Prüfung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DIN EN 10045-1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Kerbschlagarbeit</w:t>
      </w:r>
      <w:r>
        <w:rPr>
          <w:spacing w:val="-1"/>
        </w:rPr>
        <w:t> </w:t>
      </w:r>
      <w:r>
        <w:rPr/>
        <w:t>KU</w:t>
      </w:r>
      <w:r>
        <w:rPr>
          <w:spacing w:val="-1"/>
        </w:rPr>
        <w:t> </w:t>
      </w:r>
      <w:r>
        <w:rPr/>
        <w:t>= 40 Joule</w:t>
      </w:r>
      <w:r>
        <w:rPr>
          <w:spacing w:val="-2"/>
        </w:rPr>
        <w:t> </w:t>
      </w:r>
      <w:r>
        <w:rPr/>
        <w:t>(ISO</w:t>
      </w:r>
      <w:r>
        <w:rPr>
          <w:spacing w:val="-1"/>
        </w:rPr>
        <w:t> </w:t>
      </w:r>
      <w:r>
        <w:rPr/>
        <w:t>U-Probe)</w:t>
      </w:r>
      <w:r>
        <w:rPr>
          <w:spacing w:val="-1"/>
        </w:rPr>
        <w:t> </w:t>
      </w:r>
      <w:r>
        <w:rPr/>
        <w:t>betragen.</w:t>
      </w:r>
    </w:p>
    <w:p>
      <w:pPr>
        <w:spacing w:after="0"/>
        <w:jc w:val="both"/>
        <w:sectPr>
          <w:type w:val="continuous"/>
          <w:pgSz w:w="11910" w:h="16840"/>
          <w:pgMar w:top="400" w:bottom="280" w:left="840" w:right="360"/>
        </w:sectPr>
      </w:pPr>
    </w:p>
    <w:p>
      <w:pPr>
        <w:pStyle w:val="BodyText"/>
      </w:pPr>
      <w:r>
        <w:rPr/>
        <w:pict>
          <v:shape style="position:absolute;margin-left:9.663086pt;margin-top:486.701263pt;width:9.85pt;height:336.2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5"/>
        <w:numPr>
          <w:ilvl w:val="2"/>
          <w:numId w:val="2"/>
        </w:numPr>
        <w:tabs>
          <w:tab w:pos="784" w:val="left" w:leader="none"/>
          <w:tab w:pos="785" w:val="left" w:leader="none"/>
        </w:tabs>
        <w:spacing w:line="240" w:lineRule="auto" w:before="0" w:after="0"/>
        <w:ind w:left="784" w:right="0" w:hanging="661"/>
        <w:jc w:val="left"/>
      </w:pPr>
      <w:r>
        <w:rPr/>
        <w:t>Nichtrostender</w:t>
      </w:r>
      <w:r>
        <w:rPr>
          <w:spacing w:val="-2"/>
        </w:rPr>
        <w:t> </w:t>
      </w:r>
      <w:r>
        <w:rPr/>
        <w:t>Stahl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124" w:right="1054"/>
        <w:jc w:val="both"/>
      </w:pPr>
      <w:r>
        <w:rPr/>
        <w:t>Die</w:t>
      </w:r>
      <w:r>
        <w:rPr>
          <w:spacing w:val="1"/>
        </w:rPr>
        <w:t> </w:t>
      </w:r>
      <w:r>
        <w:rPr/>
        <w:t>Ringmuttern</w:t>
      </w:r>
      <w:r>
        <w:rPr>
          <w:spacing w:val="1"/>
        </w:rPr>
        <w:t> </w:t>
      </w:r>
      <w:r>
        <w:rPr/>
        <w:t>sind</w:t>
      </w:r>
      <w:r>
        <w:rPr>
          <w:spacing w:val="55"/>
        </w:rPr>
        <w:t> </w:t>
      </w:r>
      <w:r>
        <w:rPr/>
        <w:t>aus</w:t>
      </w:r>
      <w:r>
        <w:rPr>
          <w:spacing w:val="56"/>
        </w:rPr>
        <w:t> </w:t>
      </w:r>
      <w:r>
        <w:rPr/>
        <w:t>einem</w:t>
      </w:r>
      <w:r>
        <w:rPr>
          <w:spacing w:val="55"/>
        </w:rPr>
        <w:t> </w:t>
      </w:r>
      <w:r>
        <w:rPr/>
        <w:t>austenitischen</w:t>
      </w:r>
      <w:r>
        <w:rPr>
          <w:spacing w:val="56"/>
        </w:rPr>
        <w:t> </w:t>
      </w:r>
      <w:r>
        <w:rPr/>
        <w:t>Stahl</w:t>
      </w:r>
      <w:r>
        <w:rPr>
          <w:spacing w:val="55"/>
        </w:rPr>
        <w:t> </w:t>
      </w:r>
      <w:r>
        <w:rPr/>
        <w:t>der</w:t>
      </w:r>
      <w:r>
        <w:rPr>
          <w:spacing w:val="56"/>
        </w:rPr>
        <w:t> </w:t>
      </w:r>
      <w:r>
        <w:rPr/>
        <w:t>Stahlgruppen</w:t>
      </w:r>
      <w:r>
        <w:rPr>
          <w:spacing w:val="55"/>
        </w:rPr>
        <w:t> </w:t>
      </w:r>
      <w:r>
        <w:rPr/>
        <w:t>A2,</w:t>
      </w:r>
      <w:r>
        <w:rPr>
          <w:spacing w:val="56"/>
        </w:rPr>
        <w:t> </w:t>
      </w:r>
      <w:r>
        <w:rPr/>
        <w:t>A3,</w:t>
      </w:r>
      <w:r>
        <w:rPr>
          <w:spacing w:val="56"/>
        </w:rPr>
        <w:t> </w:t>
      </w:r>
      <w:r>
        <w:rPr/>
        <w:t>A4</w:t>
      </w:r>
      <w:r>
        <w:rPr>
          <w:spacing w:val="55"/>
        </w:rPr>
        <w:t> </w:t>
      </w:r>
      <w:r>
        <w:rPr/>
        <w:t>oder</w:t>
      </w:r>
      <w:r>
        <w:rPr>
          <w:spacing w:val="56"/>
        </w:rPr>
        <w:t> </w:t>
      </w:r>
      <w:r>
        <w:rPr/>
        <w:t>A5</w:t>
      </w:r>
      <w:r>
        <w:rPr>
          <w:spacing w:val="55"/>
        </w:rPr>
        <w:t> </w:t>
      </w:r>
      <w:r>
        <w:rPr/>
        <w:t>nach</w:t>
      </w:r>
      <w:r>
        <w:rPr>
          <w:spacing w:val="1"/>
        </w:rPr>
        <w:t> </w:t>
      </w:r>
      <w:r>
        <w:rPr/>
        <w:t>DIN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ISO 3506-2</w:t>
      </w:r>
      <w:r>
        <w:rPr>
          <w:spacing w:val="-1"/>
        </w:rPr>
        <w:t> </w:t>
      </w:r>
      <w:r>
        <w:rPr/>
        <w:t>herzustellen.</w:t>
      </w:r>
    </w:p>
    <w:p>
      <w:pPr>
        <w:pStyle w:val="BodyText"/>
        <w:spacing w:before="9"/>
      </w:pPr>
    </w:p>
    <w:p>
      <w:pPr>
        <w:pStyle w:val="BodyText"/>
        <w:ind w:left="124"/>
        <w:jc w:val="both"/>
      </w:pPr>
      <w:r>
        <w:rPr/>
        <w:t>Die</w:t>
      </w:r>
      <w:r>
        <w:rPr>
          <w:spacing w:val="-4"/>
        </w:rPr>
        <w:t> </w:t>
      </w:r>
      <w:r>
        <w:rPr/>
        <w:t>Ringmuttern</w:t>
      </w:r>
      <w:r>
        <w:rPr>
          <w:spacing w:val="-3"/>
        </w:rPr>
        <w:t> </w:t>
      </w:r>
      <w:r>
        <w:rPr/>
        <w:t>müssen</w:t>
      </w:r>
      <w:r>
        <w:rPr>
          <w:spacing w:val="-3"/>
        </w:rPr>
        <w:t> </w:t>
      </w:r>
      <w:r>
        <w:rPr/>
        <w:t>lösungsgeglüht</w:t>
      </w:r>
      <w:r>
        <w:rPr>
          <w:spacing w:val="-3"/>
        </w:rPr>
        <w:t> </w:t>
      </w:r>
      <w:r>
        <w:rPr/>
        <w:t>sein.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numPr>
          <w:ilvl w:val="1"/>
          <w:numId w:val="2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540"/>
        <w:jc w:val="left"/>
      </w:pPr>
      <w:r>
        <w:rPr/>
        <w:t>Ausführung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124" w:right="1055"/>
        <w:jc w:val="both"/>
      </w:pPr>
      <w:r>
        <w:rPr/>
        <w:t>Ringmuttern müssen sauber im Gesenk geschmiedet sein. Für die Maße des unbearbeiteten Teiles sowie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Gratansatz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Gesenkversatz</w:t>
      </w:r>
      <w:r>
        <w:rPr>
          <w:spacing w:val="1"/>
        </w:rPr>
        <w:t> </w:t>
      </w:r>
      <w:r>
        <w:rPr/>
        <w:t>gelten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Maßtoleranzen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DIN EN 10243-1.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gelten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allgemeinen</w:t>
      </w:r>
      <w:r>
        <w:rPr>
          <w:spacing w:val="-1"/>
        </w:rPr>
        <w:t> </w:t>
      </w:r>
      <w:r>
        <w:rPr/>
        <w:t>technische</w:t>
      </w:r>
      <w:r>
        <w:rPr>
          <w:spacing w:val="-1"/>
        </w:rPr>
        <w:t> </w:t>
      </w:r>
      <w:r>
        <w:rPr/>
        <w:t>Lieferbedingungen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DIN EN ISO</w:t>
      </w:r>
      <w:r>
        <w:rPr>
          <w:spacing w:val="1"/>
        </w:rPr>
        <w:t> </w:t>
      </w:r>
      <w:r>
        <w:rPr/>
        <w:t>10254.</w:t>
      </w:r>
    </w:p>
    <w:p>
      <w:pPr>
        <w:pStyle w:val="BodyText"/>
        <w:spacing w:before="10"/>
      </w:pPr>
    </w:p>
    <w:p>
      <w:pPr>
        <w:pStyle w:val="BodyText"/>
        <w:spacing w:line="491" w:lineRule="auto"/>
        <w:ind w:left="124" w:right="2506"/>
      </w:pPr>
      <w:r>
        <w:rPr/>
        <w:t>Ringmuttern aus nichtrostendem Stahl müssen nach DIN EN ISO 16048 passiviert werden.</w:t>
      </w:r>
      <w:r>
        <w:rPr>
          <w:spacing w:val="-53"/>
        </w:rPr>
        <w:t> </w:t>
      </w:r>
      <w:r>
        <w:rPr/>
        <w:t>Für</w:t>
      </w:r>
      <w:r>
        <w:rPr>
          <w:spacing w:val="-2"/>
        </w:rPr>
        <w:t> </w:t>
      </w:r>
      <w:r>
        <w:rPr/>
        <w:t>Nenngrößen</w:t>
      </w:r>
      <w:r>
        <w:rPr>
          <w:spacing w:val="-1"/>
        </w:rPr>
        <w:t> </w:t>
      </w:r>
      <w:r>
        <w:rPr/>
        <w:t>oberhalb</w:t>
      </w:r>
      <w:r>
        <w:rPr>
          <w:spacing w:val="-2"/>
        </w:rPr>
        <w:t> </w:t>
      </w:r>
      <w:r>
        <w:rPr/>
        <w:t>M36</w:t>
      </w:r>
      <w:r>
        <w:rPr>
          <w:spacing w:val="-1"/>
        </w:rPr>
        <w:t> </w:t>
      </w:r>
      <w:r>
        <w:rPr/>
        <w:t>sind</w:t>
      </w:r>
      <w:r>
        <w:rPr>
          <w:spacing w:val="-2"/>
        </w:rPr>
        <w:t> </w:t>
      </w:r>
      <w:r>
        <w:rPr/>
        <w:t>Zentrierbohrungen</w:t>
      </w:r>
      <w:r>
        <w:rPr>
          <w:spacing w:val="-1"/>
        </w:rPr>
        <w:t> </w:t>
      </w:r>
      <w:r>
        <w:rPr/>
        <w:t>im</w:t>
      </w:r>
      <w:r>
        <w:rPr>
          <w:spacing w:val="-2"/>
        </w:rPr>
        <w:t> </w:t>
      </w:r>
      <w:r>
        <w:rPr/>
        <w:t>oberen</w:t>
      </w:r>
      <w:r>
        <w:rPr>
          <w:spacing w:val="-1"/>
        </w:rPr>
        <w:t> </w:t>
      </w:r>
      <w:r>
        <w:rPr/>
        <w:t>Ringbereich</w:t>
      </w:r>
      <w:r>
        <w:rPr>
          <w:spacing w:val="-3"/>
        </w:rPr>
        <w:t> </w:t>
      </w:r>
      <w:r>
        <w:rPr/>
        <w:t>zulässig.</w:t>
      </w:r>
    </w:p>
    <w:p>
      <w:pPr>
        <w:pStyle w:val="Heading3"/>
        <w:numPr>
          <w:ilvl w:val="1"/>
          <w:numId w:val="2"/>
        </w:numPr>
        <w:tabs>
          <w:tab w:pos="663" w:val="left" w:leader="none"/>
          <w:tab w:pos="664" w:val="left" w:leader="none"/>
        </w:tabs>
        <w:spacing w:line="240" w:lineRule="auto" w:before="55" w:after="0"/>
        <w:ind w:left="663" w:right="0" w:hanging="540"/>
        <w:jc w:val="left"/>
      </w:pPr>
      <w:r>
        <w:rPr/>
        <w:t>Gewinde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24" w:right="1052"/>
        <w:jc w:val="both"/>
      </w:pPr>
      <w:r>
        <w:rPr/>
        <w:t>Für</w:t>
      </w:r>
      <w:r>
        <w:rPr>
          <w:spacing w:val="56"/>
        </w:rPr>
        <w:t> </w:t>
      </w:r>
      <w:r>
        <w:rPr/>
        <w:t>die</w:t>
      </w:r>
      <w:r>
        <w:rPr>
          <w:spacing w:val="56"/>
        </w:rPr>
        <w:t> </w:t>
      </w:r>
      <w:r>
        <w:rPr/>
        <w:t>Gewinde</w:t>
      </w:r>
      <w:r>
        <w:rPr>
          <w:spacing w:val="56"/>
        </w:rPr>
        <w:t> </w:t>
      </w:r>
      <w:r>
        <w:rPr/>
        <w:t>gilt</w:t>
      </w:r>
      <w:r>
        <w:rPr>
          <w:spacing w:val="56"/>
        </w:rPr>
        <w:t> </w:t>
      </w:r>
      <w:r>
        <w:rPr/>
        <w:t>die</w:t>
      </w:r>
      <w:r>
        <w:rPr>
          <w:spacing w:val="56"/>
        </w:rPr>
        <w:t> </w:t>
      </w:r>
      <w:r>
        <w:rPr/>
        <w:t>Toleranz   6H   nach   DIN ISO 965-2   und   die   Einschraubgruppe N   nach</w:t>
      </w:r>
      <w:r>
        <w:rPr>
          <w:spacing w:val="-53"/>
        </w:rPr>
        <w:t> </w:t>
      </w:r>
      <w:r>
        <w:rPr/>
        <w:t>DIN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965-1.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04"/>
        <w:jc w:val="left"/>
      </w:pPr>
      <w:r>
        <w:rPr/>
        <w:t>Mindestbruchkraft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124" w:right="702"/>
      </w:pPr>
      <w:r>
        <w:rPr/>
        <w:t>Im</w:t>
      </w:r>
      <w:r>
        <w:rPr>
          <w:spacing w:val="37"/>
        </w:rPr>
        <w:t> </w:t>
      </w:r>
      <w:r>
        <w:rPr/>
        <w:t>axialen</w:t>
      </w:r>
      <w:r>
        <w:rPr>
          <w:spacing w:val="38"/>
        </w:rPr>
        <w:t> </w:t>
      </w:r>
      <w:r>
        <w:rPr/>
        <w:t>Zugversuch</w:t>
      </w:r>
      <w:r>
        <w:rPr>
          <w:spacing w:val="38"/>
        </w:rPr>
        <w:t> </w:t>
      </w:r>
      <w:r>
        <w:rPr/>
        <w:t>entsprechend</w:t>
      </w:r>
      <w:r>
        <w:rPr>
          <w:spacing w:val="39"/>
        </w:rPr>
        <w:t> </w:t>
      </w:r>
      <w:r>
        <w:rPr/>
        <w:t>DIN EN 20898-2</w:t>
      </w:r>
      <w:r>
        <w:rPr>
          <w:spacing w:val="40"/>
        </w:rPr>
        <w:t> </w:t>
      </w:r>
      <w:r>
        <w:rPr/>
        <w:t>gelten</w:t>
      </w:r>
      <w:r>
        <w:rPr>
          <w:spacing w:val="39"/>
        </w:rPr>
        <w:t> </w:t>
      </w:r>
      <w:r>
        <w:rPr/>
        <w:t>für</w:t>
      </w:r>
      <w:r>
        <w:rPr>
          <w:spacing w:val="38"/>
        </w:rPr>
        <w:t> </w:t>
      </w:r>
      <w:r>
        <w:rPr/>
        <w:t>Ringmuttern</w:t>
      </w:r>
      <w:r>
        <w:rPr>
          <w:spacing w:val="40"/>
        </w:rPr>
        <w:t> </w:t>
      </w:r>
      <w:r>
        <w:rPr/>
        <w:t>aus</w:t>
      </w:r>
      <w:r>
        <w:rPr>
          <w:spacing w:val="39"/>
        </w:rPr>
        <w:t> </w:t>
      </w:r>
      <w:r>
        <w:rPr/>
        <w:t>Stahl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aus</w:t>
      </w:r>
      <w:r>
        <w:rPr>
          <w:spacing w:val="39"/>
        </w:rPr>
        <w:t> </w:t>
      </w:r>
      <w:r>
        <w:rPr/>
        <w:t>nicht-</w:t>
      </w:r>
      <w:r>
        <w:rPr>
          <w:spacing w:val="-52"/>
        </w:rPr>
        <w:t> </w:t>
      </w:r>
      <w:r>
        <w:rPr/>
        <w:t>rostendem</w:t>
      </w:r>
      <w:r>
        <w:rPr>
          <w:spacing w:val="-2"/>
        </w:rPr>
        <w:t> </w:t>
      </w:r>
      <w:r>
        <w:rPr/>
        <w:t>Stahl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Tabelle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festgelegten</w:t>
      </w:r>
      <w:r>
        <w:rPr>
          <w:spacing w:val="-1"/>
        </w:rPr>
        <w:t> </w:t>
      </w:r>
      <w:r>
        <w:rPr/>
        <w:t>Mindestbruchkräfte.</w:t>
      </w:r>
    </w:p>
    <w:p>
      <w:pPr>
        <w:pStyle w:val="BodyText"/>
        <w:spacing w:before="8"/>
      </w:pPr>
    </w:p>
    <w:p>
      <w:pPr>
        <w:spacing w:before="0"/>
        <w:ind w:left="33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Tabelle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—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Mindestbruchkräfte</w:t>
      </w:r>
    </w:p>
    <w:p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3"/>
        <w:gridCol w:w="907"/>
        <w:gridCol w:w="907"/>
        <w:gridCol w:w="907"/>
        <w:gridCol w:w="907"/>
        <w:gridCol w:w="906"/>
        <w:gridCol w:w="936"/>
        <w:gridCol w:w="936"/>
        <w:gridCol w:w="935"/>
      </w:tblGrid>
      <w:tr>
        <w:trPr>
          <w:trHeight w:val="379" w:hRule="atLeast"/>
        </w:trPr>
        <w:tc>
          <w:tcPr>
            <w:tcW w:w="21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8" w:right="101"/>
              <w:jc w:val="center"/>
              <w:rPr>
                <w:sz w:val="20"/>
              </w:rPr>
            </w:pPr>
            <w:r>
              <w:rPr>
                <w:sz w:val="20"/>
              </w:rPr>
              <w:t>Gewinde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7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7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M10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7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M12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7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M16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48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63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M30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258" w:right="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M36</w:t>
            </w:r>
          </w:p>
        </w:tc>
      </w:tr>
      <w:tr>
        <w:trPr>
          <w:trHeight w:val="350" w:hRule="atLeast"/>
        </w:trPr>
        <w:tc>
          <w:tcPr>
            <w:tcW w:w="21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Mindestbruchkraft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8" w:right="216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8" w:right="217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8" w:right="216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8" w:right="216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9" w:right="215"/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2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ind w:left="258" w:right="226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3"/>
        <w:gridCol w:w="1048"/>
        <w:gridCol w:w="1049"/>
        <w:gridCol w:w="1048"/>
        <w:gridCol w:w="1048"/>
        <w:gridCol w:w="1048"/>
        <w:gridCol w:w="1048"/>
        <w:gridCol w:w="1047"/>
      </w:tblGrid>
      <w:tr>
        <w:trPr>
          <w:trHeight w:val="379" w:hRule="atLeast"/>
        </w:trPr>
        <w:tc>
          <w:tcPr>
            <w:tcW w:w="21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8" w:right="101"/>
              <w:jc w:val="center"/>
              <w:rPr>
                <w:sz w:val="20"/>
              </w:rPr>
            </w:pPr>
            <w:r>
              <w:rPr>
                <w:sz w:val="20"/>
              </w:rPr>
              <w:t>Gewinde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9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M42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0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M56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M64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57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M72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57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M80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1"/>
              <w:ind w:left="98" w:right="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M100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>
        <w:trPr>
          <w:trHeight w:val="350" w:hRule="atLeast"/>
        </w:trPr>
        <w:tc>
          <w:tcPr>
            <w:tcW w:w="21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32" w:right="101"/>
              <w:jc w:val="center"/>
              <w:rPr>
                <w:sz w:val="20"/>
              </w:rPr>
            </w:pPr>
            <w:r>
              <w:rPr>
                <w:sz w:val="20"/>
              </w:rPr>
              <w:t>Mindestbruchkraft kN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3" w:right="119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0" w:right="286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70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70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7" w:righ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180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57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650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8"/>
              <w:ind w:left="97" w:right="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350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Heading2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04"/>
        <w:jc w:val="left"/>
      </w:pPr>
      <w:r>
        <w:rPr/>
        <w:t>Prüfung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3"/>
        <w:numPr>
          <w:ilvl w:val="1"/>
          <w:numId w:val="2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540"/>
        <w:jc w:val="left"/>
      </w:pPr>
      <w:r>
        <w:rPr/>
        <w:t>Typprüfung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124" w:right="1055"/>
      </w:pPr>
      <w:r>
        <w:rPr/>
        <w:t>Durch</w:t>
      </w:r>
      <w:r>
        <w:rPr>
          <w:spacing w:val="27"/>
        </w:rPr>
        <w:t> </w:t>
      </w:r>
      <w:r>
        <w:rPr/>
        <w:t>eine</w:t>
      </w:r>
      <w:r>
        <w:rPr>
          <w:spacing w:val="27"/>
        </w:rPr>
        <w:t> </w:t>
      </w:r>
      <w:r>
        <w:rPr/>
        <w:t>Typprüfung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nachzuweisen,</w:t>
      </w:r>
      <w:r>
        <w:rPr>
          <w:spacing w:val="27"/>
        </w:rPr>
        <w:t> </w:t>
      </w:r>
      <w:r>
        <w:rPr/>
        <w:t>dass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Ringmuttern</w:t>
      </w:r>
      <w:r>
        <w:rPr>
          <w:spacing w:val="27"/>
        </w:rPr>
        <w:t> </w:t>
      </w:r>
      <w:r>
        <w:rPr/>
        <w:t>im</w:t>
      </w:r>
      <w:r>
        <w:rPr>
          <w:spacing w:val="27"/>
        </w:rPr>
        <w:t> </w:t>
      </w:r>
      <w:r>
        <w:rPr/>
        <w:t>axialen</w:t>
      </w:r>
      <w:r>
        <w:rPr>
          <w:spacing w:val="27"/>
        </w:rPr>
        <w:t> </w:t>
      </w:r>
      <w:r>
        <w:rPr/>
        <w:t>Zugversuch</w:t>
      </w:r>
      <w:r>
        <w:rPr>
          <w:spacing w:val="27"/>
        </w:rPr>
        <w:t> </w:t>
      </w:r>
      <w:r>
        <w:rPr/>
        <w:t>die</w:t>
      </w:r>
      <w:r>
        <w:rPr>
          <w:spacing w:val="-53"/>
        </w:rPr>
        <w:t> </w:t>
      </w:r>
      <w:r>
        <w:rPr/>
        <w:t>Mindestbruchkräfte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Tabelle 2</w:t>
      </w:r>
      <w:r>
        <w:rPr>
          <w:spacing w:val="-3"/>
        </w:rPr>
        <w:t> </w:t>
      </w:r>
      <w:r>
        <w:rPr/>
        <w:t>erreichen.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24" w:right="1055"/>
      </w:pPr>
      <w:r>
        <w:rPr/>
        <w:t>Die</w:t>
      </w:r>
      <w:r>
        <w:rPr>
          <w:spacing w:val="2"/>
        </w:rPr>
        <w:t> </w:t>
      </w:r>
      <w:r>
        <w:rPr/>
        <w:t>Typprüfung</w:t>
      </w:r>
      <w:r>
        <w:rPr>
          <w:spacing w:val="2"/>
        </w:rPr>
        <w:t> </w:t>
      </w:r>
      <w:r>
        <w:rPr/>
        <w:t>erfolgt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2</w:t>
      </w:r>
      <w:r>
        <w:rPr>
          <w:spacing w:val="-1"/>
        </w:rPr>
        <w:t> </w:t>
      </w:r>
      <w:r>
        <w:rPr/>
        <w:t>Paaren</w:t>
      </w:r>
      <w:r>
        <w:rPr>
          <w:spacing w:val="2"/>
        </w:rPr>
        <w:t> </w:t>
      </w:r>
      <w:r>
        <w:rPr/>
        <w:t>von</w:t>
      </w:r>
      <w:r>
        <w:rPr>
          <w:spacing w:val="3"/>
        </w:rPr>
        <w:t> </w:t>
      </w:r>
      <w:r>
        <w:rPr/>
        <w:t>Ringmuttern,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axial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Prüfvorrichtung</w:t>
      </w:r>
      <w:r>
        <w:rPr>
          <w:spacing w:val="2"/>
        </w:rPr>
        <w:t> </w:t>
      </w:r>
      <w:r>
        <w:rPr/>
        <w:t>einer</w:t>
      </w:r>
      <w:r>
        <w:rPr>
          <w:spacing w:val="3"/>
        </w:rPr>
        <w:t> </w:t>
      </w:r>
      <w:r>
        <w:rPr/>
        <w:t>Zugprüf-</w:t>
      </w:r>
      <w:r>
        <w:rPr>
          <w:spacing w:val="-53"/>
        </w:rPr>
        <w:t> </w:t>
      </w:r>
      <w:r>
        <w:rPr/>
        <w:t>maschine</w:t>
      </w:r>
      <w:r>
        <w:rPr>
          <w:spacing w:val="-2"/>
        </w:rPr>
        <w:t> </w:t>
      </w:r>
      <w:r>
        <w:rPr/>
        <w:t>eingeschraubt</w:t>
      </w:r>
      <w:r>
        <w:rPr>
          <w:spacing w:val="-1"/>
        </w:rPr>
        <w:t> </w:t>
      </w:r>
      <w:r>
        <w:rPr/>
        <w:t>werden.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Durchmesser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Prüfbolzens</w:t>
      </w:r>
      <w:r>
        <w:rPr>
          <w:spacing w:val="-2"/>
        </w:rPr>
        <w:t> </w:t>
      </w:r>
      <w:r>
        <w:rPr/>
        <w:t>muss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rFonts w:ascii="Cambria" w:hAnsi="Cambria"/>
        </w:rPr>
        <w:t>×</w:t>
      </w:r>
      <w:r>
        <w:rPr>
          <w:rFonts w:ascii="Cambria" w:hAnsi="Cambria"/>
          <w:spacing w:val="11"/>
        </w:rPr>
        <w:t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spacing w:val="4"/>
        </w:rPr>
        <w:t> </w:t>
      </w:r>
      <w:r>
        <w:rPr/>
        <w:t>bis</w:t>
      </w:r>
      <w:r>
        <w:rPr>
          <w:spacing w:val="-1"/>
        </w:rPr>
        <w:t> </w:t>
      </w:r>
      <w:r>
        <w:rPr/>
        <w:t>1,5</w:t>
      </w:r>
      <w:r>
        <w:rPr>
          <w:spacing w:val="-1"/>
        </w:rPr>
        <w:t> </w:t>
      </w:r>
      <w:r>
        <w:rPr>
          <w:rFonts w:ascii="Cambria" w:hAnsi="Cambria"/>
        </w:rPr>
        <w:t>×</w:t>
      </w:r>
      <w:r>
        <w:rPr>
          <w:rFonts w:ascii="Cambria" w:hAnsi="Cambria"/>
          <w:spacing w:val="12"/>
        </w:rPr>
        <w:t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spacing w:val="4"/>
        </w:rPr>
        <w:t> </w:t>
      </w:r>
      <w:r>
        <w:rPr/>
        <w:t>betragen.</w:t>
      </w:r>
    </w:p>
    <w:p>
      <w:pPr>
        <w:spacing w:after="0" w:line="252" w:lineRule="auto"/>
        <w:sectPr>
          <w:headerReference w:type="even" r:id="rId11"/>
          <w:headerReference w:type="default" r:id="rId12"/>
          <w:pgSz w:w="11910" w:h="16840"/>
          <w:pgMar w:header="713" w:footer="120" w:top="940" w:bottom="320" w:left="840" w:right="360"/>
        </w:sectPr>
      </w:pPr>
    </w:p>
    <w:p>
      <w:pPr>
        <w:pStyle w:val="BodyText"/>
      </w:pPr>
      <w:r>
        <w:rPr/>
        <w:pict>
          <v:shape style="position:absolute;margin-left:9.663086pt;margin-top:486.701263pt;width:9.85pt;height:336.2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1117" w:val="left" w:leader="none"/>
          <w:tab w:pos="1118" w:val="left" w:leader="none"/>
        </w:tabs>
        <w:spacing w:line="240" w:lineRule="auto" w:before="216" w:after="0"/>
        <w:ind w:left="1117" w:right="0" w:hanging="541"/>
        <w:jc w:val="left"/>
      </w:pPr>
      <w:r>
        <w:rPr/>
        <w:t>Fertigungsprüfung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577"/>
      </w:pPr>
      <w:r>
        <w:rPr/>
        <w:t>Jede</w:t>
      </w:r>
      <w:r>
        <w:rPr>
          <w:spacing w:val="13"/>
        </w:rPr>
        <w:t> </w:t>
      </w:r>
      <w:r>
        <w:rPr/>
        <w:t>Ringmutter</w:t>
      </w:r>
      <w:r>
        <w:rPr>
          <w:spacing w:val="14"/>
        </w:rPr>
        <w:t> </w:t>
      </w:r>
      <w:r>
        <w:rPr/>
        <w:t>ist</w:t>
      </w:r>
      <w:r>
        <w:rPr>
          <w:spacing w:val="14"/>
        </w:rPr>
        <w:t> </w:t>
      </w:r>
      <w:r>
        <w:rPr/>
        <w:t>durch</w:t>
      </w:r>
      <w:r>
        <w:rPr>
          <w:spacing w:val="14"/>
        </w:rPr>
        <w:t> </w:t>
      </w:r>
      <w:r>
        <w:rPr/>
        <w:t>Sichtprüfung</w:t>
      </w:r>
      <w:r>
        <w:rPr>
          <w:spacing w:val="13"/>
        </w:rPr>
        <w:t> </w:t>
      </w:r>
      <w:r>
        <w:rPr/>
        <w:t>auf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äußere</w:t>
      </w:r>
      <w:r>
        <w:rPr>
          <w:spacing w:val="15"/>
        </w:rPr>
        <w:t> </w:t>
      </w:r>
      <w:r>
        <w:rPr/>
        <w:t>Beschaffenheit</w:t>
      </w:r>
      <w:r>
        <w:rPr>
          <w:spacing w:val="14"/>
        </w:rPr>
        <w:t> </w:t>
      </w:r>
      <w:r>
        <w:rPr/>
        <w:t>entsprechend</w:t>
      </w:r>
      <w:r>
        <w:rPr>
          <w:spacing w:val="14"/>
        </w:rPr>
        <w:t> </w:t>
      </w:r>
      <w:r>
        <w:rPr/>
        <w:t>den</w:t>
      </w:r>
      <w:r>
        <w:rPr>
          <w:spacing w:val="15"/>
        </w:rPr>
        <w:t> </w:t>
      </w:r>
      <w:r>
        <w:rPr/>
        <w:t>Festlegungen</w:t>
      </w:r>
      <w:r>
        <w:rPr>
          <w:spacing w:val="14"/>
        </w:rPr>
        <w:t> </w:t>
      </w:r>
      <w:r>
        <w:rPr/>
        <w:t>in</w:t>
      </w:r>
    </w:p>
    <w:p>
      <w:pPr>
        <w:pStyle w:val="BodyText"/>
        <w:spacing w:before="1"/>
        <w:ind w:left="577" w:right="1055"/>
      </w:pPr>
      <w:r>
        <w:rPr/>
        <w:t>4.2</w:t>
      </w:r>
      <w:r>
        <w:rPr>
          <w:spacing w:val="47"/>
        </w:rPr>
        <w:t> </w:t>
      </w:r>
      <w:r>
        <w:rPr/>
        <w:t>zu</w:t>
      </w:r>
      <w:r>
        <w:rPr>
          <w:spacing w:val="47"/>
        </w:rPr>
        <w:t> </w:t>
      </w:r>
      <w:r>
        <w:rPr/>
        <w:t>überprüfen.</w:t>
      </w:r>
      <w:r>
        <w:rPr>
          <w:spacing w:val="48"/>
        </w:rPr>
        <w:t> </w:t>
      </w:r>
      <w:r>
        <w:rPr/>
        <w:t>Bei</w:t>
      </w:r>
      <w:r>
        <w:rPr>
          <w:spacing w:val="48"/>
        </w:rPr>
        <w:t> </w:t>
      </w:r>
      <w:r>
        <w:rPr/>
        <w:t>Ringmuttern</w:t>
      </w:r>
      <w:r>
        <w:rPr>
          <w:spacing w:val="48"/>
        </w:rPr>
        <w:t> </w:t>
      </w:r>
      <w:r>
        <w:rPr/>
        <w:t>aus</w:t>
      </w:r>
      <w:r>
        <w:rPr>
          <w:spacing w:val="48"/>
        </w:rPr>
        <w:t> </w:t>
      </w:r>
      <w:r>
        <w:rPr/>
        <w:t>nichtrostendem</w:t>
      </w:r>
      <w:r>
        <w:rPr>
          <w:spacing w:val="48"/>
        </w:rPr>
        <w:t> </w:t>
      </w:r>
      <w:r>
        <w:rPr/>
        <w:t>Stahl</w:t>
      </w:r>
      <w:r>
        <w:rPr>
          <w:spacing w:val="48"/>
        </w:rPr>
        <w:t> </w:t>
      </w:r>
      <w:r>
        <w:rPr/>
        <w:t>erfolgt</w:t>
      </w:r>
      <w:r>
        <w:rPr>
          <w:spacing w:val="48"/>
        </w:rPr>
        <w:t> </w:t>
      </w:r>
      <w:r>
        <w:rPr/>
        <w:t>diese</w:t>
      </w:r>
      <w:r>
        <w:rPr>
          <w:spacing w:val="48"/>
        </w:rPr>
        <w:t> </w:t>
      </w:r>
      <w:r>
        <w:rPr/>
        <w:t>Prüfung</w:t>
      </w:r>
      <w:r>
        <w:rPr>
          <w:spacing w:val="48"/>
        </w:rPr>
        <w:t> </w:t>
      </w:r>
      <w:r>
        <w:rPr/>
        <w:t>nach</w:t>
      </w:r>
      <w:r>
        <w:rPr>
          <w:spacing w:val="48"/>
        </w:rPr>
        <w:t> </w:t>
      </w:r>
      <w:r>
        <w:rPr/>
        <w:t>dem</w:t>
      </w:r>
      <w:r>
        <w:rPr>
          <w:spacing w:val="-53"/>
        </w:rPr>
        <w:t> </w:t>
      </w:r>
      <w:r>
        <w:rPr/>
        <w:t>Passivieren.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404"/>
        <w:jc w:val="left"/>
      </w:pPr>
      <w:r>
        <w:rPr/>
        <w:t>Bezeichnung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tabs>
          <w:tab w:pos="1935" w:val="left" w:leader="none"/>
        </w:tabs>
        <w:spacing w:before="0"/>
        <w:ind w:left="577" w:right="0" w:firstLine="0"/>
        <w:jc w:val="left"/>
        <w:rPr>
          <w:sz w:val="18"/>
        </w:rPr>
      </w:pPr>
      <w:r>
        <w:rPr>
          <w:sz w:val="18"/>
        </w:rPr>
        <w:t>BEISPIEL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rFonts w:ascii="Times New Roman"/>
          <w:sz w:val="18"/>
        </w:rPr>
        <w:tab/>
      </w:r>
      <w:r>
        <w:rPr>
          <w:sz w:val="18"/>
        </w:rPr>
        <w:t>Eine</w:t>
      </w:r>
      <w:r>
        <w:rPr>
          <w:spacing w:val="-3"/>
          <w:sz w:val="18"/>
        </w:rPr>
        <w:t> </w:t>
      </w:r>
      <w:r>
        <w:rPr>
          <w:sz w:val="18"/>
        </w:rPr>
        <w:t>Ringmutter</w:t>
      </w:r>
      <w:r>
        <w:rPr>
          <w:spacing w:val="-4"/>
          <w:sz w:val="18"/>
        </w:rPr>
        <w:t> </w:t>
      </w:r>
      <w:r>
        <w:rPr>
          <w:sz w:val="18"/>
        </w:rPr>
        <w:t>aus</w:t>
      </w:r>
      <w:r>
        <w:rPr>
          <w:spacing w:val="-3"/>
          <w:sz w:val="18"/>
        </w:rPr>
        <w:t> </w:t>
      </w:r>
      <w:r>
        <w:rPr>
          <w:sz w:val="18"/>
        </w:rPr>
        <w:t>Stahl</w:t>
      </w:r>
      <w:r>
        <w:rPr>
          <w:spacing w:val="-4"/>
          <w:sz w:val="18"/>
        </w:rPr>
        <w:t> </w:t>
      </w:r>
      <w:r>
        <w:rPr>
          <w:sz w:val="18"/>
        </w:rPr>
        <w:t>C15E</w:t>
      </w:r>
      <w:r>
        <w:rPr>
          <w:spacing w:val="-3"/>
          <w:sz w:val="18"/>
        </w:rPr>
        <w:t> </w:t>
      </w:r>
      <w:r>
        <w:rPr>
          <w:sz w:val="18"/>
        </w:rPr>
        <w:t>mit</w:t>
      </w:r>
      <w:r>
        <w:rPr>
          <w:spacing w:val="-4"/>
          <w:sz w:val="18"/>
        </w:rPr>
        <w:t> </w:t>
      </w:r>
      <w:r>
        <w:rPr>
          <w:sz w:val="18"/>
        </w:rPr>
        <w:t>dem</w:t>
      </w:r>
      <w:r>
        <w:rPr>
          <w:spacing w:val="-3"/>
          <w:sz w:val="18"/>
        </w:rPr>
        <w:t> </w:t>
      </w:r>
      <w:r>
        <w:rPr>
          <w:sz w:val="18"/>
        </w:rPr>
        <w:t>Gewinde</w:t>
      </w:r>
      <w:r>
        <w:rPr>
          <w:spacing w:val="-4"/>
          <w:sz w:val="18"/>
        </w:rPr>
        <w:t> </w:t>
      </w:r>
      <w:r>
        <w:rPr>
          <w:sz w:val="18"/>
        </w:rPr>
        <w:t>M20</w:t>
      </w:r>
      <w:r>
        <w:rPr>
          <w:spacing w:val="-1"/>
          <w:sz w:val="18"/>
        </w:rPr>
        <w:t> </w:t>
      </w:r>
      <w:r>
        <w:rPr>
          <w:sz w:val="18"/>
        </w:rPr>
        <w:t>wird</w:t>
      </w:r>
      <w:r>
        <w:rPr>
          <w:spacing w:val="-4"/>
          <w:sz w:val="18"/>
        </w:rPr>
        <w:t> </w:t>
      </w:r>
      <w:r>
        <w:rPr>
          <w:sz w:val="18"/>
        </w:rPr>
        <w:t>wie</w:t>
      </w:r>
      <w:r>
        <w:rPr>
          <w:spacing w:val="-2"/>
          <w:sz w:val="18"/>
        </w:rPr>
        <w:t> </w:t>
      </w:r>
      <w:r>
        <w:rPr>
          <w:sz w:val="18"/>
        </w:rPr>
        <w:t>folgt</w:t>
      </w:r>
      <w:r>
        <w:rPr>
          <w:spacing w:val="-4"/>
          <w:sz w:val="18"/>
        </w:rPr>
        <w:t> </w:t>
      </w:r>
      <w:r>
        <w:rPr>
          <w:sz w:val="18"/>
        </w:rPr>
        <w:t>bezeichnet:</w:t>
      </w:r>
    </w:p>
    <w:p>
      <w:pPr>
        <w:pStyle w:val="BodyText"/>
        <w:spacing w:before="8"/>
      </w:pPr>
    </w:p>
    <w:p>
      <w:pPr>
        <w:pStyle w:val="Heading4"/>
        <w:spacing w:before="0"/>
        <w:ind w:left="3696"/>
      </w:pPr>
      <w:r>
        <w:rPr/>
        <w:t>Ringmutter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582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M20</w:t>
      </w:r>
      <w:r>
        <w:rPr>
          <w:spacing w:val="-1"/>
        </w:rPr>
        <w:t> </w:t>
      </w:r>
      <w:r>
        <w:rPr/>
        <w:t>— C15E</w:t>
      </w:r>
    </w:p>
    <w:p>
      <w:pPr>
        <w:pStyle w:val="BodyText"/>
        <w:spacing w:before="2"/>
        <w:rPr>
          <w:sz w:val="21"/>
        </w:rPr>
      </w:pPr>
    </w:p>
    <w:p>
      <w:pPr>
        <w:tabs>
          <w:tab w:pos="1935" w:val="left" w:leader="none"/>
        </w:tabs>
        <w:spacing w:line="242" w:lineRule="auto" w:before="1"/>
        <w:ind w:left="577" w:right="1055" w:firstLine="0"/>
        <w:jc w:val="left"/>
        <w:rPr>
          <w:sz w:val="18"/>
        </w:rPr>
      </w:pPr>
      <w:r>
        <w:rPr>
          <w:sz w:val="18"/>
        </w:rPr>
        <w:t>BEISPIEL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rFonts w:ascii="Times New Roman"/>
          <w:sz w:val="18"/>
        </w:rPr>
        <w:tab/>
      </w:r>
      <w:r>
        <w:rPr>
          <w:sz w:val="18"/>
        </w:rPr>
        <w:t>Eine</w:t>
      </w:r>
      <w:r>
        <w:rPr>
          <w:spacing w:val="35"/>
          <w:sz w:val="18"/>
        </w:rPr>
        <w:t> </w:t>
      </w:r>
      <w:r>
        <w:rPr>
          <w:sz w:val="18"/>
        </w:rPr>
        <w:t>Ringmutter</w:t>
      </w:r>
      <w:r>
        <w:rPr>
          <w:spacing w:val="35"/>
          <w:sz w:val="18"/>
        </w:rPr>
        <w:t> </w:t>
      </w:r>
      <w:r>
        <w:rPr>
          <w:sz w:val="18"/>
        </w:rPr>
        <w:t>aus</w:t>
      </w:r>
      <w:r>
        <w:rPr>
          <w:spacing w:val="35"/>
          <w:sz w:val="18"/>
        </w:rPr>
        <w:t> </w:t>
      </w:r>
      <w:r>
        <w:rPr>
          <w:sz w:val="18"/>
        </w:rPr>
        <w:t>austenitischem</w:t>
      </w:r>
      <w:r>
        <w:rPr>
          <w:spacing w:val="35"/>
          <w:sz w:val="18"/>
        </w:rPr>
        <w:t> </w:t>
      </w:r>
      <w:r>
        <w:rPr>
          <w:sz w:val="18"/>
        </w:rPr>
        <w:t>nichtrostendem</w:t>
      </w:r>
      <w:r>
        <w:rPr>
          <w:spacing w:val="85"/>
          <w:sz w:val="18"/>
        </w:rPr>
        <w:t> </w:t>
      </w:r>
      <w:r>
        <w:rPr>
          <w:sz w:val="18"/>
        </w:rPr>
        <w:t>Stahl</w:t>
      </w:r>
      <w:r>
        <w:rPr>
          <w:spacing w:val="85"/>
          <w:sz w:val="18"/>
        </w:rPr>
        <w:t> </w:t>
      </w:r>
      <w:r>
        <w:rPr>
          <w:sz w:val="18"/>
        </w:rPr>
        <w:t>der</w:t>
      </w:r>
      <w:r>
        <w:rPr>
          <w:spacing w:val="85"/>
          <w:sz w:val="18"/>
        </w:rPr>
        <w:t> </w:t>
      </w:r>
      <w:r>
        <w:rPr>
          <w:sz w:val="18"/>
        </w:rPr>
        <w:t>Stahlgruppe</w:t>
      </w:r>
      <w:r>
        <w:rPr>
          <w:spacing w:val="-3"/>
          <w:sz w:val="18"/>
        </w:rPr>
        <w:t> </w:t>
      </w:r>
      <w:r>
        <w:rPr>
          <w:sz w:val="18"/>
        </w:rPr>
        <w:t>A2</w:t>
      </w:r>
      <w:r>
        <w:rPr>
          <w:spacing w:val="85"/>
          <w:sz w:val="18"/>
        </w:rPr>
        <w:t> </w:t>
      </w:r>
      <w:r>
        <w:rPr>
          <w:sz w:val="18"/>
        </w:rPr>
        <w:t>mit</w:t>
      </w:r>
      <w:r>
        <w:rPr>
          <w:spacing w:val="86"/>
          <w:sz w:val="18"/>
        </w:rPr>
        <w:t> </w:t>
      </w:r>
      <w:r>
        <w:rPr>
          <w:sz w:val="18"/>
        </w:rPr>
        <w:t>dem</w:t>
      </w:r>
      <w:r>
        <w:rPr>
          <w:spacing w:val="1"/>
          <w:sz w:val="18"/>
        </w:rPr>
        <w:t> </w:t>
      </w:r>
      <w:r>
        <w:rPr>
          <w:sz w:val="18"/>
        </w:rPr>
        <w:t>Gewinde</w:t>
      </w:r>
      <w:r>
        <w:rPr>
          <w:spacing w:val="-1"/>
          <w:sz w:val="18"/>
        </w:rPr>
        <w:t> </w:t>
      </w:r>
      <w:r>
        <w:rPr>
          <w:sz w:val="18"/>
        </w:rPr>
        <w:t>M20 wird</w:t>
      </w:r>
      <w:r>
        <w:rPr>
          <w:spacing w:val="2"/>
          <w:sz w:val="18"/>
        </w:rPr>
        <w:t> </w:t>
      </w:r>
      <w:r>
        <w:rPr>
          <w:sz w:val="18"/>
        </w:rPr>
        <w:t>wie folgt bezeichnet:</w:t>
      </w:r>
    </w:p>
    <w:p>
      <w:pPr>
        <w:pStyle w:val="BodyText"/>
        <w:spacing w:before="7"/>
      </w:pPr>
    </w:p>
    <w:p>
      <w:pPr>
        <w:spacing w:before="1"/>
        <w:ind w:left="3696" w:right="0" w:firstLine="0"/>
        <w:jc w:val="left"/>
        <w:rPr>
          <w:sz w:val="22"/>
        </w:rPr>
      </w:pPr>
      <w:r>
        <w:rPr>
          <w:sz w:val="22"/>
        </w:rPr>
        <w:t>Ringmutter</w:t>
      </w:r>
      <w:r>
        <w:rPr>
          <w:spacing w:val="-1"/>
          <w:sz w:val="22"/>
        </w:rPr>
        <w:t> </w:t>
      </w:r>
      <w:r>
        <w:rPr>
          <w:sz w:val="22"/>
        </w:rPr>
        <w:t>DIN</w:t>
      </w:r>
      <w:r>
        <w:rPr>
          <w:spacing w:val="-1"/>
          <w:sz w:val="22"/>
        </w:rPr>
        <w:t> </w:t>
      </w:r>
      <w:r>
        <w:rPr>
          <w:sz w:val="22"/>
        </w:rPr>
        <w:t>582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M20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A2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404"/>
        <w:jc w:val="left"/>
      </w:pPr>
      <w:r>
        <w:rPr/>
        <w:t>Kennzeichnung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577" w:right="164"/>
      </w:pPr>
      <w:r>
        <w:rPr/>
        <w:t>Ringmuttern</w:t>
      </w:r>
      <w:r>
        <w:rPr>
          <w:spacing w:val="4"/>
        </w:rPr>
        <w:t> </w:t>
      </w:r>
      <w:r>
        <w:rPr/>
        <w:t>sind</w:t>
      </w:r>
      <w:r>
        <w:rPr>
          <w:spacing w:val="4"/>
        </w:rPr>
        <w:t> </w:t>
      </w:r>
      <w:r>
        <w:rPr/>
        <w:t>erhaben</w:t>
      </w:r>
      <w:r>
        <w:rPr>
          <w:spacing w:val="4"/>
        </w:rPr>
        <w:t> </w:t>
      </w:r>
      <w:r>
        <w:rPr/>
        <w:t>und</w:t>
      </w:r>
      <w:r>
        <w:rPr>
          <w:spacing w:val="5"/>
        </w:rPr>
        <w:t> </w:t>
      </w:r>
      <w:r>
        <w:rPr/>
        <w:t>dauerhaft</w:t>
      </w:r>
      <w:r>
        <w:rPr>
          <w:spacing w:val="4"/>
        </w:rPr>
        <w:t> </w:t>
      </w:r>
      <w:r>
        <w:rPr/>
        <w:t>mit</w:t>
      </w:r>
      <w:r>
        <w:rPr>
          <w:spacing w:val="5"/>
        </w:rPr>
        <w:t> </w:t>
      </w:r>
      <w:r>
        <w:rPr/>
        <w:t>dem</w:t>
      </w:r>
      <w:r>
        <w:rPr>
          <w:spacing w:val="5"/>
        </w:rPr>
        <w:t> </w:t>
      </w:r>
      <w:r>
        <w:rPr/>
        <w:t>Herstellerzeichen</w:t>
      </w:r>
      <w:r>
        <w:rPr>
          <w:spacing w:val="6"/>
        </w:rPr>
        <w:t> </w:t>
      </w:r>
      <w:r>
        <w:rPr/>
        <w:t>und</w:t>
      </w:r>
      <w:r>
        <w:rPr>
          <w:spacing w:val="5"/>
        </w:rPr>
        <w:t> </w:t>
      </w:r>
      <w:r>
        <w:rPr/>
        <w:t>dem</w:t>
      </w:r>
      <w:r>
        <w:rPr>
          <w:spacing w:val="5"/>
        </w:rPr>
        <w:t> </w:t>
      </w:r>
      <w:r>
        <w:rPr/>
        <w:t>Werkstoff-Kennzeichen</w:t>
      </w:r>
      <w:r>
        <w:rPr>
          <w:spacing w:val="4"/>
        </w:rPr>
        <w:t> </w:t>
      </w:r>
      <w:r>
        <w:rPr/>
        <w:t>(z.</w:t>
      </w:r>
      <w:r>
        <w:rPr>
          <w:spacing w:val="-1"/>
        </w:rPr>
        <w:t> </w:t>
      </w:r>
      <w:r>
        <w:rPr/>
        <w:t>B.</w:t>
      </w:r>
      <w:r>
        <w:rPr>
          <w:spacing w:val="-53"/>
        </w:rPr>
        <w:t> </w:t>
      </w:r>
      <w:r>
        <w:rPr/>
        <w:t>C15E</w:t>
      </w:r>
      <w:r>
        <w:rPr>
          <w:spacing w:val="-2"/>
        </w:rPr>
        <w:t> </w:t>
      </w:r>
      <w:r>
        <w:rPr/>
        <w:t>oder</w:t>
      </w:r>
      <w:r>
        <w:rPr>
          <w:spacing w:val="-1"/>
        </w:rPr>
        <w:t> </w:t>
      </w:r>
      <w:r>
        <w:rPr/>
        <w:t>A2)</w:t>
      </w:r>
      <w:r>
        <w:rPr>
          <w:spacing w:val="-1"/>
        </w:rPr>
        <w:t> </w:t>
      </w:r>
      <w:r>
        <w:rPr/>
        <w:t>zu</w:t>
      </w:r>
      <w:r>
        <w:rPr>
          <w:spacing w:val="-3"/>
        </w:rPr>
        <w:t> </w:t>
      </w:r>
      <w:r>
        <w:rPr/>
        <w:t>kennzeichnen.</w:t>
      </w:r>
      <w:r>
        <w:rPr>
          <w:spacing w:val="-1"/>
        </w:rPr>
        <w:t> </w:t>
      </w:r>
      <w:r>
        <w:rPr/>
        <w:t>Außerdem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ein</w:t>
      </w:r>
      <w:r>
        <w:rPr>
          <w:spacing w:val="-2"/>
        </w:rPr>
        <w:t> </w:t>
      </w:r>
      <w:r>
        <w:rPr/>
        <w:t>Feld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gesetzliche</w:t>
      </w:r>
      <w:r>
        <w:rPr>
          <w:spacing w:val="-1"/>
        </w:rPr>
        <w:t> </w:t>
      </w:r>
      <w:r>
        <w:rPr/>
        <w:t>Kennzeichnung</w:t>
      </w:r>
      <w:r>
        <w:rPr>
          <w:spacing w:val="-1"/>
        </w:rPr>
        <w:t> </w:t>
      </w:r>
      <w:r>
        <w:rPr/>
        <w:t>vorzusehen.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980" w:val="left" w:leader="none"/>
          <w:tab w:pos="982" w:val="left" w:leader="none"/>
        </w:tabs>
        <w:spacing w:line="240" w:lineRule="auto" w:before="0" w:after="0"/>
        <w:ind w:left="981" w:right="0" w:hanging="405"/>
        <w:jc w:val="left"/>
      </w:pPr>
      <w:r>
        <w:rPr/>
        <w:t>Benutzerinformation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577"/>
      </w:pPr>
      <w:r>
        <w:rPr/>
        <w:t>Benutzerinformationen</w:t>
      </w:r>
      <w:r>
        <w:rPr>
          <w:spacing w:val="34"/>
        </w:rPr>
        <w:t> </w:t>
      </w:r>
      <w:r>
        <w:rPr/>
        <w:t>sind</w:t>
      </w:r>
      <w:r>
        <w:rPr>
          <w:spacing w:val="35"/>
        </w:rPr>
        <w:t> </w:t>
      </w:r>
      <w:r>
        <w:rPr/>
        <w:t>zur</w:t>
      </w:r>
      <w:r>
        <w:rPr>
          <w:spacing w:val="35"/>
        </w:rPr>
        <w:t> </w:t>
      </w:r>
      <w:r>
        <w:rPr/>
        <w:t>Verfügung</w:t>
      </w:r>
      <w:r>
        <w:rPr>
          <w:spacing w:val="35"/>
        </w:rPr>
        <w:t> </w:t>
      </w:r>
      <w:r>
        <w:rPr/>
        <w:t>zu</w:t>
      </w:r>
      <w:r>
        <w:rPr>
          <w:spacing w:val="35"/>
        </w:rPr>
        <w:t> </w:t>
      </w:r>
      <w:r>
        <w:rPr/>
        <w:t>stellen</w:t>
      </w:r>
      <w:r>
        <w:rPr>
          <w:spacing w:val="36"/>
        </w:rPr>
        <w:t> </w:t>
      </w:r>
      <w:r>
        <w:rPr/>
        <w:t>und</w:t>
      </w:r>
      <w:r>
        <w:rPr>
          <w:spacing w:val="34"/>
        </w:rPr>
        <w:t> </w:t>
      </w:r>
      <w:r>
        <w:rPr/>
        <w:t>sollten</w:t>
      </w:r>
      <w:r>
        <w:rPr>
          <w:spacing w:val="35"/>
        </w:rPr>
        <w:t> </w:t>
      </w:r>
      <w:r>
        <w:rPr/>
        <w:t>mindestens</w:t>
      </w:r>
      <w:r>
        <w:rPr>
          <w:spacing w:val="37"/>
        </w:rPr>
        <w:t> </w:t>
      </w:r>
      <w:r>
        <w:rPr/>
        <w:t>die</w:t>
      </w:r>
      <w:r>
        <w:rPr>
          <w:spacing w:val="36"/>
        </w:rPr>
        <w:t> </w:t>
      </w:r>
      <w:r>
        <w:rPr/>
        <w:t>Angaben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Anhang</w:t>
      </w:r>
      <w:r>
        <w:rPr>
          <w:spacing w:val="-1"/>
        </w:rPr>
        <w:t> </w:t>
      </w:r>
      <w:r>
        <w:rPr/>
        <w:t>B</w:t>
      </w:r>
      <w:r>
        <w:rPr>
          <w:spacing w:val="-52"/>
        </w:rPr>
        <w:t> </w:t>
      </w:r>
      <w:r>
        <w:rPr/>
        <w:t>enthalten.</w:t>
      </w:r>
    </w:p>
    <w:p>
      <w:pPr>
        <w:spacing w:after="0"/>
        <w:sectPr>
          <w:pgSz w:w="11910" w:h="16840"/>
          <w:pgMar w:header="713" w:footer="120" w:top="940" w:bottom="320" w:left="840" w:right="360"/>
        </w:sectPr>
      </w:pPr>
    </w:p>
    <w:p>
      <w:pPr>
        <w:pStyle w:val="BodyText"/>
      </w:pPr>
      <w:r>
        <w:rPr/>
        <w:pict>
          <v:shape style="position:absolute;margin-left:9.663086pt;margin-top:486.701263pt;width:9.85pt;height:336.2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Heading1"/>
        <w:spacing w:line="316" w:lineRule="exact" w:before="207"/>
        <w:ind w:left="2883" w:right="3814"/>
      </w:pPr>
      <w:r>
        <w:rPr/>
        <w:t>Anhang</w:t>
      </w:r>
      <w:r>
        <w:rPr>
          <w:spacing w:val="-4"/>
        </w:rPr>
        <w:t> </w:t>
      </w:r>
      <w:r>
        <w:rPr/>
        <w:t>A</w:t>
      </w:r>
    </w:p>
    <w:p>
      <w:pPr>
        <w:spacing w:line="316" w:lineRule="exact" w:before="0"/>
        <w:ind w:left="2885" w:right="3814" w:firstLine="0"/>
        <w:jc w:val="center"/>
        <w:rPr>
          <w:sz w:val="28"/>
        </w:rPr>
      </w:pPr>
      <w:r>
        <w:rPr>
          <w:sz w:val="28"/>
        </w:rPr>
        <w:t>(informativ)</w:t>
      </w:r>
    </w:p>
    <w:p>
      <w:pPr>
        <w:pStyle w:val="BodyText"/>
        <w:rPr>
          <w:sz w:val="26"/>
        </w:rPr>
      </w:pPr>
    </w:p>
    <w:p>
      <w:pPr>
        <w:pStyle w:val="Heading1"/>
        <w:ind w:left="2884" w:right="3814"/>
      </w:pPr>
      <w:r>
        <w:rPr/>
        <w:t>Tragfähigkeit</w:t>
      </w:r>
    </w:p>
    <w:p>
      <w:pPr>
        <w:pStyle w:val="BodyText"/>
        <w:spacing w:before="238"/>
        <w:ind w:left="124" w:right="1055"/>
        <w:jc w:val="both"/>
      </w:pPr>
      <w:r>
        <w:rPr/>
        <w:t>Unter</w:t>
      </w:r>
      <w:r>
        <w:rPr>
          <w:spacing w:val="1"/>
        </w:rPr>
        <w:t> </w:t>
      </w:r>
      <w:r>
        <w:rPr/>
        <w:t>Berücksichtigung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Faktors 6</w:t>
      </w:r>
      <w:r>
        <w:rPr>
          <w:spacing w:val="1"/>
        </w:rPr>
        <w:t> </w:t>
      </w:r>
      <w:r>
        <w:rPr/>
        <w:t>bezogen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Mindestbruchkraft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Tabelle 2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Ringmuttern bei einsträngigem und zweisträngigem Anschlagen die in Tabelle A.1 angegebenen Tragfähig-</w:t>
      </w:r>
      <w:r>
        <w:rPr>
          <w:spacing w:val="-53"/>
        </w:rPr>
        <w:t> </w:t>
      </w:r>
      <w:r>
        <w:rPr/>
        <w:t>keiten.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2883" w:right="381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Tabelle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A.1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—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Tragfähigkeit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473"/>
        <w:gridCol w:w="794"/>
        <w:gridCol w:w="793"/>
        <w:gridCol w:w="794"/>
        <w:gridCol w:w="794"/>
        <w:gridCol w:w="793"/>
        <w:gridCol w:w="794"/>
        <w:gridCol w:w="794"/>
        <w:gridCol w:w="792"/>
      </w:tblGrid>
      <w:tr>
        <w:trPr>
          <w:trHeight w:val="351" w:hRule="atLeast"/>
        </w:trPr>
        <w:tc>
          <w:tcPr>
            <w:tcW w:w="17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79"/>
              <w:rPr>
                <w:sz w:val="20"/>
              </w:rPr>
            </w:pPr>
            <w:r>
              <w:rPr>
                <w:sz w:val="20"/>
              </w:rPr>
              <w:t>Gewinde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4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M8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M10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37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M16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M20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37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M24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37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M30</w:t>
            </w:r>
          </w:p>
        </w:tc>
        <w:tc>
          <w:tcPr>
            <w:tcW w:w="7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132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M36</w:t>
            </w:r>
          </w:p>
        </w:tc>
      </w:tr>
      <w:tr>
        <w:trPr>
          <w:trHeight w:val="975" w:hRule="atLeast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6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Tragfähigkeit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einsträngig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before="0"/>
              <w:ind w:left="6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9498" cy="53340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9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37" w:right="10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36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37" w:right="1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32" w:right="9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600</w:t>
            </w:r>
          </w:p>
        </w:tc>
      </w:tr>
      <w:tr>
        <w:trPr>
          <w:trHeight w:val="837" w:hRule="atLeast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3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>Tragfähigkeit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zweisträngig (45°)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before="0"/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61558" cy="44500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5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37" w:right="106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36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36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32" w:right="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16"/>
        <w:gridCol w:w="1117"/>
        <w:gridCol w:w="1117"/>
        <w:gridCol w:w="1117"/>
        <w:gridCol w:w="1117"/>
        <w:gridCol w:w="1117"/>
        <w:gridCol w:w="1115"/>
      </w:tblGrid>
      <w:tr>
        <w:trPr>
          <w:trHeight w:val="366" w:hRule="atLeast"/>
        </w:trPr>
        <w:tc>
          <w:tcPr>
            <w:tcW w:w="17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79"/>
              <w:rPr>
                <w:sz w:val="20"/>
              </w:rPr>
            </w:pPr>
            <w:r>
              <w:rPr>
                <w:sz w:val="20"/>
              </w:rPr>
              <w:t>Gewinde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98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M42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42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M48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42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M56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42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M64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M72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M80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2"/>
              <w:ind w:left="128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M100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×</w:t>
            </w:r>
            <w:r>
              <w:rPr>
                <w:rFonts w:ascii="Cambria" w:hAnsi="Cambria"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>
        <w:trPr>
          <w:trHeight w:val="809" w:hRule="atLeast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6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Tragfähigkeit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einsträngig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98" w:right="26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2" w:right="2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2" w:right="2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2" w:right="2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6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62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25" w:right="9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  <w:tr>
        <w:trPr>
          <w:trHeight w:val="809" w:hRule="atLeast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3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>Tragfähigkeit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zweisträngig (45°)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98" w:right="26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1" w:right="2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2" w:right="10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42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13" w:footer="120" w:top="940" w:bottom="320" w:left="840" w:right="360"/>
        </w:sectPr>
      </w:pPr>
    </w:p>
    <w:p>
      <w:pPr>
        <w:pStyle w:val="BodyText"/>
        <w:rPr>
          <w:rFonts w:ascii="Arial"/>
          <w:b/>
        </w:rPr>
      </w:pPr>
      <w:r>
        <w:rPr/>
        <w:pict>
          <v:shape style="position:absolute;margin-left:9.663086pt;margin-top:486.701263pt;width:9.85pt;height:336.2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14"/>
                    </w:rPr>
                  </w:pPr>
                  <w:r>
                    <w:rPr>
                      <w:rFonts w:ascii="Arial"/>
                      <w:b/>
                      <w:i/>
                      <w:color w:val="4C4C4C"/>
                      <w:sz w:val="14"/>
                    </w:rPr>
                    <w:t>A&amp;I-Normenabonnement - Deutscher - Kd.-Nr.28302 - Abo-Nr.00002421/001/001 - 2004-05-25 11:15:29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316" w:lineRule="exact" w:before="207"/>
      </w:pPr>
      <w:r>
        <w:rPr/>
        <w:t>Anhang</w:t>
      </w:r>
      <w:r>
        <w:rPr>
          <w:spacing w:val="-4"/>
        </w:rPr>
        <w:t> </w:t>
      </w:r>
      <w:r>
        <w:rPr/>
        <w:t>B</w:t>
      </w:r>
    </w:p>
    <w:p>
      <w:pPr>
        <w:spacing w:line="316" w:lineRule="exact" w:before="0"/>
        <w:ind w:left="3561" w:right="3583" w:firstLine="0"/>
        <w:jc w:val="center"/>
        <w:rPr>
          <w:sz w:val="28"/>
        </w:rPr>
      </w:pPr>
      <w:r>
        <w:rPr>
          <w:sz w:val="28"/>
        </w:rPr>
        <w:t>(informativ)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Benutzerinformationen</w:t>
      </w:r>
    </w:p>
    <w:p>
      <w:pPr>
        <w:pStyle w:val="BodyText"/>
        <w:spacing w:before="238"/>
        <w:ind w:left="577" w:right="600"/>
        <w:jc w:val="both"/>
      </w:pPr>
      <w:r>
        <w:rPr/>
        <w:t>Ringmuttern nach dieser Norm dienen vornehmlich zur dauerhaften Befestigung an Bauteilen, wie z. B.</w:t>
      </w:r>
      <w:r>
        <w:rPr>
          <w:spacing w:val="1"/>
        </w:rPr>
        <w:t> </w:t>
      </w:r>
      <w:r>
        <w:rPr/>
        <w:t>Schaltschränken,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deren</w:t>
      </w:r>
      <w:r>
        <w:rPr>
          <w:spacing w:val="1"/>
        </w:rPr>
        <w:t> </w:t>
      </w:r>
      <w:r>
        <w:rPr/>
        <w:t>Transport.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wechselnde</w:t>
      </w:r>
      <w:r>
        <w:rPr>
          <w:spacing w:val="1"/>
        </w:rPr>
        <w:t> </w:t>
      </w:r>
      <w:r>
        <w:rPr/>
        <w:t>Benutzung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trans-</w:t>
      </w:r>
      <w:r>
        <w:rPr>
          <w:spacing w:val="1"/>
        </w:rPr>
        <w:t> </w:t>
      </w:r>
      <w:r>
        <w:rPr/>
        <w:t>portierenden Gegenständen sollten Ringmuttern mit dem nächstgrößeren Gewindedurchmesser verwendet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before="10"/>
      </w:pPr>
    </w:p>
    <w:p>
      <w:pPr>
        <w:pStyle w:val="BodyText"/>
        <w:ind w:left="577"/>
        <w:jc w:val="both"/>
      </w:pPr>
      <w:r>
        <w:rPr/>
        <w:t>Die</w:t>
      </w:r>
      <w:r>
        <w:rPr>
          <w:spacing w:val="-5"/>
        </w:rPr>
        <w:t> </w:t>
      </w:r>
      <w:r>
        <w:rPr/>
        <w:t>Tragfähigkeitsangaben</w:t>
      </w:r>
      <w:r>
        <w:rPr>
          <w:spacing w:val="-5"/>
        </w:rPr>
        <w:t> </w:t>
      </w:r>
      <w:r>
        <w:rPr/>
        <w:t>im</w:t>
      </w:r>
      <w:r>
        <w:rPr>
          <w:spacing w:val="-4"/>
        </w:rPr>
        <w:t> </w:t>
      </w:r>
      <w:r>
        <w:rPr/>
        <w:t>Anhang</w:t>
      </w:r>
      <w:r>
        <w:rPr>
          <w:spacing w:val="-4"/>
        </w:rPr>
        <w:t> </w:t>
      </w:r>
      <w:r>
        <w:rPr/>
        <w:t>A,</w:t>
      </w:r>
      <w:r>
        <w:rPr>
          <w:spacing w:val="-5"/>
        </w:rPr>
        <w:t> </w:t>
      </w:r>
      <w:r>
        <w:rPr/>
        <w:t>Tabelle</w:t>
      </w:r>
      <w:r>
        <w:rPr>
          <w:spacing w:val="-4"/>
        </w:rPr>
        <w:t> </w:t>
      </w:r>
      <w:r>
        <w:rPr/>
        <w:t>A.1,</w:t>
      </w:r>
      <w:r>
        <w:rPr>
          <w:spacing w:val="-5"/>
        </w:rPr>
        <w:t> </w:t>
      </w:r>
      <w:r>
        <w:rPr/>
        <w:t>setzen</w:t>
      </w:r>
      <w:r>
        <w:rPr>
          <w:spacing w:val="-5"/>
        </w:rPr>
        <w:t> </w:t>
      </w:r>
      <w:r>
        <w:rPr/>
        <w:t>voraus,</w:t>
      </w:r>
      <w:r>
        <w:rPr>
          <w:spacing w:val="-4"/>
        </w:rPr>
        <w:t> </w:t>
      </w:r>
      <w:r>
        <w:rPr/>
        <w:t>dass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401"/>
        <w:jc w:val="left"/>
        <w:rPr>
          <w:sz w:val="20"/>
        </w:rPr>
      </w:pP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Ringmutter</w:t>
      </w:r>
      <w:r>
        <w:rPr>
          <w:spacing w:val="-6"/>
          <w:sz w:val="20"/>
        </w:rPr>
        <w:t> </w:t>
      </w:r>
      <w:r>
        <w:rPr>
          <w:sz w:val="20"/>
        </w:rPr>
        <w:t>vollständig</w:t>
      </w:r>
      <w:r>
        <w:rPr>
          <w:spacing w:val="-6"/>
          <w:sz w:val="20"/>
        </w:rPr>
        <w:t> </w:t>
      </w:r>
      <w:r>
        <w:rPr>
          <w:sz w:val="20"/>
        </w:rPr>
        <w:t>aufgeschraubt</w:t>
      </w:r>
      <w:r>
        <w:rPr>
          <w:spacing w:val="-6"/>
          <w:sz w:val="20"/>
        </w:rPr>
        <w:t> </w:t>
      </w:r>
      <w:r>
        <w:rPr>
          <w:sz w:val="20"/>
        </w:rPr>
        <w:t>ist,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1" w:after="0"/>
        <w:ind w:left="977" w:right="0" w:hanging="401"/>
        <w:jc w:val="lef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Ringmutter</w:t>
      </w:r>
      <w:r>
        <w:rPr>
          <w:spacing w:val="-2"/>
          <w:sz w:val="20"/>
        </w:rPr>
        <w:t> </w:t>
      </w:r>
      <w:r>
        <w:rPr>
          <w:sz w:val="20"/>
        </w:rPr>
        <w:t>eben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vollflächig</w:t>
      </w:r>
      <w:r>
        <w:rPr>
          <w:spacing w:val="-2"/>
          <w:sz w:val="20"/>
        </w:rPr>
        <w:t> </w:t>
      </w:r>
      <w:r>
        <w:rPr>
          <w:sz w:val="20"/>
        </w:rPr>
        <w:t>auf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Auflagefläche</w:t>
      </w:r>
      <w:r>
        <w:rPr>
          <w:spacing w:val="-2"/>
          <w:sz w:val="20"/>
        </w:rPr>
        <w:t> </w:t>
      </w:r>
      <w:r>
        <w:rPr>
          <w:sz w:val="20"/>
        </w:rPr>
        <w:t>aufliegt,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401"/>
        <w:jc w:val="lef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Länge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Gegengewindes</w:t>
      </w:r>
      <w:r>
        <w:rPr>
          <w:spacing w:val="-2"/>
          <w:sz w:val="20"/>
        </w:rPr>
        <w:t> </w:t>
      </w:r>
      <w:r>
        <w:rPr>
          <w:sz w:val="20"/>
        </w:rPr>
        <w:t>ausreicht,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977" w:right="0" w:hanging="401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Festigkeit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Elementes</w:t>
      </w:r>
      <w:r>
        <w:rPr>
          <w:spacing w:val="-2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dem</w:t>
      </w:r>
      <w:r>
        <w:rPr>
          <w:spacing w:val="-3"/>
          <w:sz w:val="20"/>
        </w:rPr>
        <w:t> </w:t>
      </w:r>
      <w:r>
        <w:rPr>
          <w:sz w:val="20"/>
        </w:rPr>
        <w:t>Gegengewinde</w:t>
      </w:r>
      <w:r>
        <w:rPr>
          <w:spacing w:val="-2"/>
          <w:sz w:val="20"/>
        </w:rPr>
        <w:t> </w:t>
      </w:r>
      <w:r>
        <w:rPr>
          <w:sz w:val="20"/>
        </w:rPr>
        <w:t>(Schraube)</w:t>
      </w:r>
      <w:r>
        <w:rPr>
          <w:spacing w:val="-2"/>
          <w:sz w:val="20"/>
        </w:rPr>
        <w:t> </w:t>
      </w:r>
      <w:r>
        <w:rPr>
          <w:sz w:val="20"/>
        </w:rPr>
        <w:t>ausreicht.</w:t>
      </w:r>
    </w:p>
    <w:p>
      <w:pPr>
        <w:pStyle w:val="BodyText"/>
        <w:spacing w:before="7"/>
      </w:pPr>
    </w:p>
    <w:p>
      <w:pPr>
        <w:pStyle w:val="BodyText"/>
        <w:ind w:left="577"/>
        <w:jc w:val="both"/>
      </w:pPr>
      <w:r>
        <w:rPr/>
        <w:t>Unter</w:t>
      </w:r>
      <w:r>
        <w:rPr>
          <w:spacing w:val="-3"/>
        </w:rPr>
        <w:t> </w:t>
      </w:r>
      <w:r>
        <w:rPr/>
        <w:t>dem</w:t>
      </w:r>
      <w:r>
        <w:rPr>
          <w:spacing w:val="-3"/>
        </w:rPr>
        <w:t> </w:t>
      </w:r>
      <w:r>
        <w:rPr/>
        <w:t>Schraubenkopf</w:t>
      </w:r>
      <w:r>
        <w:rPr>
          <w:spacing w:val="-3"/>
        </w:rPr>
        <w:t> </w:t>
      </w:r>
      <w:r>
        <w:rPr/>
        <w:t>sollte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Scheibe</w:t>
      </w:r>
      <w:r>
        <w:rPr>
          <w:spacing w:val="-3"/>
        </w:rPr>
        <w:t> </w:t>
      </w:r>
      <w:r>
        <w:rPr/>
        <w:t>vorgesehen</w:t>
      </w:r>
      <w:r>
        <w:rPr>
          <w:spacing w:val="-3"/>
        </w:rPr>
        <w:t> </w:t>
      </w:r>
      <w:r>
        <w:rPr/>
        <w:t>werden.</w:t>
      </w:r>
    </w:p>
    <w:p>
      <w:pPr>
        <w:pStyle w:val="BodyText"/>
        <w:spacing w:before="10"/>
      </w:pPr>
    </w:p>
    <w:p>
      <w:pPr>
        <w:pStyle w:val="BodyText"/>
        <w:ind w:left="577" w:right="598"/>
        <w:jc w:val="both"/>
      </w:pPr>
      <w:r>
        <w:rPr/>
        <w:t>Die in der zweiten Zeile der Tabelle A.1 angegebene Tragfähigkeit gilt bis 45° Neigungswinkel in alle</w:t>
      </w:r>
      <w:r>
        <w:rPr>
          <w:spacing w:val="1"/>
        </w:rPr>
        <w:t> </w:t>
      </w:r>
      <w:r>
        <w:rPr/>
        <w:t>Richtungen bezüglich der Ringebene. Größere Neigungswinkel und insbesondere Seitenzug sollten nicht</w:t>
      </w:r>
      <w:r>
        <w:rPr>
          <w:spacing w:val="1"/>
        </w:rPr>
        <w:t> </w:t>
      </w:r>
      <w:r>
        <w:rPr/>
        <w:t>angewendet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before="10"/>
      </w:pPr>
    </w:p>
    <w:p>
      <w:pPr>
        <w:pStyle w:val="BodyText"/>
        <w:spacing w:before="1"/>
        <w:ind w:left="577" w:right="598"/>
        <w:jc w:val="both"/>
      </w:pPr>
      <w:r>
        <w:rPr/>
        <w:t>Ringmuttern</w:t>
      </w:r>
      <w:r>
        <w:rPr>
          <w:spacing w:val="1"/>
        </w:rPr>
        <w:t> </w:t>
      </w:r>
      <w:r>
        <w:rPr/>
        <w:t>sollten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festen</w:t>
      </w:r>
      <w:r>
        <w:rPr>
          <w:spacing w:val="1"/>
        </w:rPr>
        <w:t> </w:t>
      </w:r>
      <w:r>
        <w:rPr/>
        <w:t>Sitz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augenfällige</w:t>
      </w:r>
      <w:r>
        <w:rPr>
          <w:spacing w:val="1"/>
        </w:rPr>
        <w:t> </w:t>
      </w:r>
      <w:r>
        <w:rPr/>
        <w:t>Beschädigungen</w:t>
      </w:r>
      <w:r>
        <w:rPr>
          <w:spacing w:val="1"/>
        </w:rPr>
        <w:t> </w:t>
      </w:r>
      <w:r>
        <w:rPr/>
        <w:t>(Korrosion,</w:t>
      </w:r>
      <w:r>
        <w:rPr>
          <w:spacing w:val="1"/>
        </w:rPr>
        <w:t> </w:t>
      </w:r>
      <w:r>
        <w:rPr/>
        <w:t>Verformung)</w:t>
      </w:r>
      <w:r>
        <w:rPr>
          <w:spacing w:val="-1"/>
        </w:rPr>
        <w:t> </w:t>
      </w:r>
      <w:r>
        <w:rPr/>
        <w:t>überprüft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before="9"/>
      </w:pPr>
    </w:p>
    <w:p>
      <w:pPr>
        <w:pStyle w:val="BodyText"/>
        <w:ind w:left="577"/>
        <w:jc w:val="both"/>
      </w:pPr>
      <w:r>
        <w:rPr/>
        <w:t>Ringmuttern</w:t>
      </w:r>
      <w:r>
        <w:rPr>
          <w:spacing w:val="-5"/>
        </w:rPr>
        <w:t> </w:t>
      </w:r>
      <w:r>
        <w:rPr/>
        <w:t>mit</w:t>
      </w:r>
      <w:r>
        <w:rPr>
          <w:spacing w:val="-4"/>
        </w:rPr>
        <w:t> </w:t>
      </w:r>
      <w:r>
        <w:rPr/>
        <w:t>Verformungen</w:t>
      </w:r>
      <w:r>
        <w:rPr>
          <w:spacing w:val="-7"/>
        </w:rPr>
        <w:t> </w:t>
      </w:r>
      <w:r>
        <w:rPr/>
        <w:t>sollten</w:t>
      </w:r>
      <w:r>
        <w:rPr>
          <w:spacing w:val="-4"/>
        </w:rPr>
        <w:t> </w:t>
      </w:r>
      <w:r>
        <w:rPr/>
        <w:t>nicht</w:t>
      </w:r>
      <w:r>
        <w:rPr>
          <w:spacing w:val="-4"/>
        </w:rPr>
        <w:t> </w:t>
      </w:r>
      <w:r>
        <w:rPr/>
        <w:t>weiterbenutzt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nicht</w:t>
      </w:r>
      <w:r>
        <w:rPr>
          <w:spacing w:val="-4"/>
        </w:rPr>
        <w:t> </w:t>
      </w:r>
      <w:r>
        <w:rPr/>
        <w:t>wieder</w:t>
      </w:r>
      <w:r>
        <w:rPr>
          <w:spacing w:val="-5"/>
        </w:rPr>
        <w:t> </w:t>
      </w:r>
      <w:r>
        <w:rPr/>
        <w:t>eingeschraubt</w:t>
      </w:r>
      <w:r>
        <w:rPr>
          <w:spacing w:val="-4"/>
        </w:rPr>
        <w:t> </w:t>
      </w:r>
      <w:r>
        <w:rPr/>
        <w:t>werden.</w:t>
      </w:r>
    </w:p>
    <w:sectPr>
      <w:pgSz w:w="11910" w:h="16840"/>
      <w:pgMar w:header="713" w:footer="120" w:top="940" w:bottom="320" w:left="8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nstantia">
    <w:altName w:val="Constant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8.040466pt;margin-top:771.989197pt;width:12.15pt;height:14.3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.200298pt;margin-top:771.989197pt;width:12.15pt;height:14.3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.200298pt;margin-top:34.649269pt;width:86.35pt;height:14.3pt;mso-position-horizontal-relative:page;mso-position-vertical-relative:page;z-index:-16343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DIN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582:2003-08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1.800293pt;margin-top:34.649269pt;width:86.35pt;height:14.3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DIN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582:2003-08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.200298pt;margin-top:34.649269pt;width:86.35pt;height:14.3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DIN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582:2003-08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1.800293pt;margin-top:34.649269pt;width:86.35pt;height:14.3pt;mso-position-horizontal-relative:page;mso-position-vertical-relative:page;z-index:-1634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DIN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582:2003-08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977" w:hanging="400"/>
      </w:pPr>
      <w:rPr>
        <w:rFonts w:hint="default" w:ascii="Cambria" w:hAnsi="Cambria" w:eastAsia="Cambria" w:cs="Cambria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52" w:hanging="40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925" w:hanging="40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97" w:hanging="40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870" w:hanging="40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42" w:hanging="40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15" w:hanging="40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87" w:hanging="40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60" w:hanging="40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27" w:hanging="404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17" w:hanging="540"/>
        <w:jc w:val="right"/>
      </w:pPr>
      <w:rPr>
        <w:rFonts w:hint="default" w:ascii="Arial" w:hAnsi="Arial" w:eastAsia="Arial" w:cs="Arial"/>
        <w:b/>
        <w:bCs/>
        <w:w w:val="99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237" w:hanging="661"/>
        <w:jc w:val="righ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240" w:hanging="6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592" w:hanging="6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944" w:hanging="6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296" w:hanging="6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648" w:hanging="6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01" w:hanging="66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89" w:hanging="39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16" w:hanging="39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52" w:hanging="39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88" w:hanging="39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24" w:hanging="39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360" w:hanging="39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96" w:hanging="39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32" w:hanging="39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168" w:hanging="399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3561" w:right="3585"/>
      <w:jc w:val="center"/>
      <w:outlineLvl w:val="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527" w:hanging="404"/>
      <w:outlineLvl w:val="2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20"/>
      <w:outlineLvl w:val="3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Heading4" w:type="paragraph">
    <w:name w:val="Heading 4"/>
    <w:basedOn w:val="Normal"/>
    <w:uiPriority w:val="1"/>
    <w:qFormat/>
    <w:pPr>
      <w:spacing w:before="12"/>
      <w:ind w:left="60"/>
      <w:outlineLvl w:val="4"/>
    </w:pPr>
    <w:rPr>
      <w:rFonts w:ascii="Arial MT" w:hAnsi="Arial MT" w:eastAsia="Arial MT" w:cs="Arial MT"/>
      <w:sz w:val="22"/>
      <w:szCs w:val="22"/>
      <w:lang w:val="de-DE" w:eastAsia="en-US" w:bidi="ar-SA"/>
    </w:rPr>
  </w:style>
  <w:style w:styleId="Heading5" w:type="paragraph">
    <w:name w:val="Heading 5"/>
    <w:basedOn w:val="Normal"/>
    <w:uiPriority w:val="1"/>
    <w:qFormat/>
    <w:pPr>
      <w:ind w:left="577" w:hanging="661"/>
      <w:outlineLvl w:val="5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404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DIN 582.doc</dc:title>
  <dcterms:created xsi:type="dcterms:W3CDTF">2021-05-26T13:21:39Z</dcterms:created>
  <dcterms:modified xsi:type="dcterms:W3CDTF">2021-05-26T13:21:39Z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2003-06-18T00:00:00Z</vt:filetime>
  </property>
  <property fmtid="{D5CDD505-2E9C-101B-9397-08002B2CF9AE}" pid="3" name="Creator">
    <vt:lpwstr>AdobePS5.dll Version 5.1.2</vt:lpwstr>
  </property>
  <property fmtid="{D5CDD505-2E9C-101B-9397-08002B2CF9AE}" pid="4" name="LastSaved">
    <vt:filetime>2021-05-26T00:00:00Z</vt:filetime>
  </property>
</Properties>
</file>