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DIN 440 Шайба плоская увеличенная для деревянных</w:t>
      </w:r>
      <w:r>
        <w:rPr>
          <w:spacing w:val="-88"/>
        </w:rPr>
        <w:t> </w:t>
      </w:r>
      <w:r>
        <w:rPr/>
        <w:t>конструкций</w:t>
      </w:r>
    </w:p>
    <w:p>
      <w:pPr>
        <w:pStyle w:val="BodyText"/>
        <w:spacing w:before="6"/>
        <w:rPr>
          <w:rFonts w:ascii="Arial Black"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2787395</wp:posOffset>
            </wp:positionH>
            <wp:positionV relativeFrom="paragraph">
              <wp:posOffset>235003</wp:posOffset>
            </wp:positionV>
            <wp:extent cx="2144056" cy="140017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056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48"/>
        <w:ind w:left="110"/>
        <w:rPr>
          <w:rFonts w:ascii="Arial MT" w:hAnsi="Arial MT"/>
        </w:rPr>
      </w:pPr>
      <w:r>
        <w:rPr/>
        <w:t>Стандарт</w:t>
      </w:r>
      <w:r>
        <w:rPr>
          <w:spacing w:val="-1"/>
        </w:rPr>
        <w:t> </w:t>
      </w:r>
      <w:r>
        <w:rPr>
          <w:rFonts w:ascii="Arial MT" w:hAnsi="Arial MT"/>
        </w:rPr>
        <w:t>DIN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440</w:t>
      </w:r>
      <w:r>
        <w:rPr>
          <w:rFonts w:ascii="Arial MT" w:hAnsi="Arial MT"/>
          <w:spacing w:val="-5"/>
        </w:rPr>
        <w:t> </w:t>
      </w:r>
      <w:r>
        <w:rPr/>
        <w:t>соответствует ГОСТ </w:t>
      </w:r>
      <w:r>
        <w:rPr>
          <w:rFonts w:ascii="Arial MT" w:hAnsi="Arial MT"/>
        </w:rPr>
        <w:t>6958,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ISO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7094.</w:t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spacing w:line="242" w:lineRule="auto" w:before="1"/>
        <w:ind w:left="110" w:right="106"/>
        <w:jc w:val="both"/>
        <w:rPr>
          <w:rFonts w:ascii="Arial MT" w:hAnsi="Arial MT"/>
        </w:rPr>
      </w:pPr>
      <w:r>
        <w:rPr/>
        <w:t>Описание</w:t>
      </w:r>
      <w:r>
        <w:rPr>
          <w:rFonts w:ascii="Arial MT" w:hAnsi="Arial MT"/>
        </w:rPr>
        <w:t>:</w:t>
      </w:r>
      <w:r>
        <w:rPr>
          <w:rFonts w:ascii="Arial MT" w:hAnsi="Arial MT"/>
          <w:spacing w:val="-10"/>
        </w:rPr>
        <w:t> </w:t>
      </w:r>
      <w:r>
        <w:rPr>
          <w:rFonts w:ascii="Arial" w:hAnsi="Arial"/>
          <w:b/>
        </w:rPr>
        <w:t>DIN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440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Шайба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плоская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увеличенная</w:t>
      </w:r>
      <w:r>
        <w:rPr>
          <w:rFonts w:ascii="Arial MT" w:hAnsi="Arial MT"/>
        </w:rPr>
        <w:t>,</w:t>
      </w:r>
      <w:r>
        <w:rPr>
          <w:rFonts w:ascii="Arial MT" w:hAnsi="Arial MT"/>
          <w:spacing w:val="-8"/>
        </w:rPr>
        <w:t> </w:t>
      </w:r>
      <w:r>
        <w:rPr/>
        <w:t>преимущественно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деревянных</w:t>
      </w:r>
      <w:r>
        <w:rPr>
          <w:spacing w:val="-6"/>
        </w:rPr>
        <w:t> </w:t>
      </w:r>
      <w:r>
        <w:rPr/>
        <w:t>конструкций</w:t>
      </w:r>
      <w:r>
        <w:rPr>
          <w:rFonts w:ascii="Arial MT" w:hAnsi="Arial MT"/>
        </w:rPr>
        <w:t>,</w:t>
      </w:r>
      <w:r>
        <w:rPr>
          <w:rFonts w:ascii="Arial MT" w:hAnsi="Arial MT"/>
          <w:spacing w:val="-53"/>
        </w:rPr>
        <w:t> </w:t>
      </w:r>
      <w:r>
        <w:rPr/>
        <w:t>форма</w:t>
      </w:r>
      <w:r>
        <w:rPr>
          <w:spacing w:val="-5"/>
        </w:rPr>
        <w:t> </w:t>
      </w:r>
      <w:r>
        <w:rPr>
          <w:rFonts w:ascii="Arial MT" w:hAnsi="Arial MT"/>
        </w:rPr>
        <w:t>R</w:t>
      </w:r>
      <w:r>
        <w:rPr>
          <w:rFonts w:ascii="Arial MT" w:hAnsi="Arial MT"/>
          <w:spacing w:val="-7"/>
        </w:rPr>
        <w:t> </w:t>
      </w:r>
      <w:r>
        <w:rPr>
          <w:rFonts w:ascii="Arial MT" w:hAnsi="Arial MT"/>
        </w:rPr>
        <w:t>-</w:t>
      </w:r>
      <w:r>
        <w:rPr>
          <w:rFonts w:ascii="Arial MT" w:hAnsi="Arial MT"/>
          <w:spacing w:val="-6"/>
        </w:rPr>
        <w:t> </w:t>
      </w:r>
      <w:r>
        <w:rPr/>
        <w:t>с</w:t>
      </w:r>
      <w:r>
        <w:rPr>
          <w:spacing w:val="-1"/>
        </w:rPr>
        <w:t> </w:t>
      </w:r>
      <w:r>
        <w:rPr/>
        <w:t>круглым</w:t>
      </w:r>
      <w:r>
        <w:rPr>
          <w:spacing w:val="-4"/>
        </w:rPr>
        <w:t> </w:t>
      </w:r>
      <w:r>
        <w:rPr/>
        <w:t>отверстием</w:t>
      </w:r>
      <w:r>
        <w:rPr>
          <w:rFonts w:ascii="Arial MT" w:hAnsi="Arial MT"/>
        </w:rPr>
        <w:t>,</w:t>
      </w:r>
      <w:r>
        <w:rPr>
          <w:rFonts w:ascii="Arial MT" w:hAnsi="Arial MT"/>
          <w:spacing w:val="-6"/>
        </w:rPr>
        <w:t> </w:t>
      </w:r>
      <w:r>
        <w:rPr/>
        <w:t>форма</w:t>
      </w:r>
      <w:r>
        <w:rPr>
          <w:spacing w:val="-5"/>
        </w:rPr>
        <w:t> </w:t>
      </w:r>
      <w:r>
        <w:rPr>
          <w:rFonts w:ascii="Arial MT" w:hAnsi="Arial MT"/>
        </w:rPr>
        <w:t>V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-</w:t>
      </w:r>
      <w:r>
        <w:rPr>
          <w:rFonts w:ascii="Arial MT" w:hAnsi="Arial MT"/>
          <w:spacing w:val="-6"/>
        </w:rPr>
        <w:t> </w:t>
      </w:r>
      <w:r>
        <w:rPr/>
        <w:t>с</w:t>
      </w:r>
      <w:r>
        <w:rPr>
          <w:spacing w:val="-3"/>
        </w:rPr>
        <w:t> </w:t>
      </w:r>
      <w:r>
        <w:rPr/>
        <w:t>квадратным</w:t>
      </w:r>
      <w:r>
        <w:rPr>
          <w:spacing w:val="-2"/>
        </w:rPr>
        <w:t> </w:t>
      </w:r>
      <w:r>
        <w:rPr/>
        <w:t>отверстием</w:t>
      </w:r>
      <w:r>
        <w:rPr>
          <w:rFonts w:ascii="Arial MT" w:hAnsi="Arial MT"/>
        </w:rPr>
        <w:t>.</w:t>
      </w:r>
      <w:r>
        <w:rPr>
          <w:rFonts w:ascii="Arial MT" w:hAnsi="Arial MT"/>
          <w:spacing w:val="-7"/>
        </w:rPr>
        <w:t> </w:t>
      </w:r>
      <w:r>
        <w:rPr/>
        <w:t>Шайба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большим</w:t>
      </w:r>
      <w:r>
        <w:rPr>
          <w:spacing w:val="-4"/>
        </w:rPr>
        <w:t> </w:t>
      </w:r>
      <w:r>
        <w:rPr/>
        <w:t>внешним</w:t>
      </w:r>
      <w:r>
        <w:rPr>
          <w:spacing w:val="-51"/>
        </w:rPr>
        <w:t> </w:t>
      </w:r>
      <w:r>
        <w:rPr/>
        <w:t>диаметром уменьшает</w:t>
      </w:r>
      <w:r>
        <w:rPr>
          <w:spacing w:val="-2"/>
        </w:rPr>
        <w:t> </w:t>
      </w:r>
      <w:r>
        <w:rPr/>
        <w:t>давление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деревянную</w:t>
      </w:r>
      <w:r>
        <w:rPr>
          <w:spacing w:val="-4"/>
        </w:rPr>
        <w:t> </w:t>
      </w:r>
      <w:r>
        <w:rPr/>
        <w:t>поверхность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предотвращает</w:t>
      </w:r>
      <w:r>
        <w:rPr>
          <w:spacing w:val="-3"/>
        </w:rPr>
        <w:t> </w:t>
      </w:r>
      <w:r>
        <w:rPr/>
        <w:t>её</w:t>
      </w:r>
      <w:r>
        <w:rPr>
          <w:spacing w:val="-1"/>
        </w:rPr>
        <w:t> </w:t>
      </w:r>
      <w:r>
        <w:rPr/>
        <w:t>повреждение</w:t>
      </w:r>
      <w:r>
        <w:rPr>
          <w:rFonts w:ascii="Arial MT" w:hAnsi="Arial MT"/>
        </w:rPr>
        <w:t>.</w:t>
      </w:r>
    </w:p>
    <w:p>
      <w:pPr>
        <w:pStyle w:val="BodyText"/>
        <w:spacing w:before="1"/>
        <w:rPr>
          <w:rFonts w:ascii="Arial MT"/>
          <w:sz w:val="24"/>
        </w:rPr>
      </w:pPr>
    </w:p>
    <w:p>
      <w:pPr>
        <w:pStyle w:val="BodyText"/>
        <w:ind w:left="110"/>
        <w:rPr>
          <w:rFonts w:ascii="Arial MT" w:hAnsi="Arial MT"/>
        </w:rPr>
      </w:pPr>
      <w:r>
        <w:rPr/>
        <w:t>Материалы</w:t>
      </w:r>
      <w:r>
        <w:rPr>
          <w:rFonts w:ascii="Arial MT" w:hAnsi="Arial MT"/>
        </w:rPr>
        <w:t>:</w:t>
      </w:r>
    </w:p>
    <w:p>
      <w:pPr>
        <w:pStyle w:val="BodyText"/>
        <w:spacing w:before="4"/>
        <w:rPr>
          <w:rFonts w:ascii="Arial MT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5" w:lineRule="exact" w:before="0" w:after="0"/>
        <w:ind w:left="830" w:right="0" w:hanging="361"/>
        <w:jc w:val="left"/>
        <w:rPr>
          <w:rFonts w:ascii="Arial MT" w:hAnsi="Arial MT"/>
          <w:sz w:val="20"/>
        </w:rPr>
      </w:pPr>
      <w:r>
        <w:rPr>
          <w:spacing w:val="-1"/>
          <w:sz w:val="20"/>
        </w:rPr>
        <w:t>Сталь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с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покрытием</w:t>
      </w:r>
      <w:r>
        <w:rPr>
          <w:rFonts w:ascii="Arial MT" w:hAnsi="Arial MT"/>
          <w:spacing w:val="-1"/>
          <w:sz w:val="20"/>
        </w:rPr>
        <w:t>:</w:t>
      </w:r>
      <w:r>
        <w:rPr>
          <w:rFonts w:ascii="Arial MT" w:hAnsi="Arial MT"/>
          <w:spacing w:val="-12"/>
          <w:sz w:val="20"/>
        </w:rPr>
        <w:t> </w:t>
      </w:r>
      <w:r>
        <w:rPr>
          <w:spacing w:val="-1"/>
          <w:sz w:val="20"/>
        </w:rPr>
        <w:t>гальваническая</w:t>
      </w:r>
      <w:r>
        <w:rPr>
          <w:spacing w:val="-10"/>
          <w:sz w:val="20"/>
        </w:rPr>
        <w:t> </w:t>
      </w:r>
      <w:r>
        <w:rPr>
          <w:sz w:val="20"/>
        </w:rPr>
        <w:t>оцинковка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-13"/>
          <w:sz w:val="20"/>
        </w:rPr>
        <w:t> </w:t>
      </w:r>
      <w:r>
        <w:rPr>
          <w:sz w:val="20"/>
        </w:rPr>
        <w:t>горячая</w:t>
      </w:r>
      <w:r>
        <w:rPr>
          <w:spacing w:val="-10"/>
          <w:sz w:val="20"/>
        </w:rPr>
        <w:t> </w:t>
      </w:r>
      <w:r>
        <w:rPr>
          <w:sz w:val="20"/>
        </w:rPr>
        <w:t>оцинковка</w:t>
      </w:r>
      <w:r>
        <w:rPr>
          <w:rFonts w:ascii="Arial MT" w:hAnsi="Arial MT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0" w:after="0"/>
        <w:ind w:left="830" w:right="0" w:hanging="361"/>
        <w:jc w:val="left"/>
        <w:rPr>
          <w:rFonts w:ascii="Arial MT" w:hAnsi="Arial MT"/>
          <w:sz w:val="20"/>
        </w:rPr>
      </w:pPr>
      <w:r>
        <w:rPr>
          <w:sz w:val="20"/>
        </w:rPr>
        <w:t>Нержавеющая</w:t>
      </w:r>
      <w:r>
        <w:rPr>
          <w:spacing w:val="-3"/>
          <w:sz w:val="20"/>
        </w:rPr>
        <w:t> </w:t>
      </w:r>
      <w:r>
        <w:rPr>
          <w:sz w:val="20"/>
        </w:rPr>
        <w:t>сталь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5"/>
          <w:sz w:val="20"/>
        </w:rPr>
        <w:t> </w:t>
      </w:r>
      <w:r>
        <w:rPr>
          <w:sz w:val="20"/>
        </w:rPr>
        <w:t>А</w:t>
      </w:r>
      <w:r>
        <w:rPr>
          <w:rFonts w:ascii="Arial MT" w:hAnsi="Arial MT"/>
          <w:sz w:val="20"/>
        </w:rPr>
        <w:t>2,</w:t>
      </w:r>
      <w:r>
        <w:rPr>
          <w:rFonts w:ascii="Arial MT" w:hAnsi="Arial MT"/>
          <w:spacing w:val="-3"/>
          <w:sz w:val="20"/>
        </w:rPr>
        <w:t> </w:t>
      </w:r>
      <w:r>
        <w:rPr>
          <w:sz w:val="20"/>
        </w:rPr>
        <w:t>А</w:t>
      </w:r>
      <w:r>
        <w:rPr>
          <w:rFonts w:ascii="Arial MT" w:hAnsi="Arial MT"/>
          <w:sz w:val="20"/>
        </w:rPr>
        <w:t>4.</w:t>
      </w:r>
    </w:p>
    <w:p>
      <w:pPr>
        <w:pStyle w:val="BodyText"/>
        <w:spacing w:before="10"/>
        <w:rPr>
          <w:rFonts w:ascii="Arial MT"/>
          <w:sz w:val="27"/>
        </w:rPr>
      </w:pPr>
    </w:p>
    <w:p>
      <w:pPr>
        <w:pStyle w:val="Heading1"/>
      </w:pPr>
      <w:r>
        <w:rPr/>
        <w:t>Размеры плоских увеличенных шайб с круглым</w:t>
      </w:r>
      <w:r>
        <w:rPr>
          <w:spacing w:val="-53"/>
        </w:rPr>
        <w:t> </w:t>
      </w:r>
      <w:r>
        <w:rPr/>
        <w:t>отверстием</w:t>
      </w:r>
      <w:r>
        <w:rPr>
          <w:spacing w:val="-2"/>
        </w:rPr>
        <w:t> </w:t>
      </w:r>
      <w:r>
        <w:rPr/>
        <w:t>DIN</w:t>
      </w:r>
      <w:r>
        <w:rPr>
          <w:spacing w:val="1"/>
        </w:rPr>
        <w:t> </w:t>
      </w:r>
      <w:r>
        <w:rPr/>
        <w:t>440</w:t>
      </w:r>
      <w:r>
        <w:rPr>
          <w:spacing w:val="1"/>
        </w:rPr>
        <w:t> </w:t>
      </w:r>
      <w:r>
        <w:rPr/>
        <w:t>R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мм</w:t>
      </w:r>
    </w:p>
    <w:tbl>
      <w:tblPr>
        <w:tblW w:w="0" w:type="auto"/>
        <w:jc w:val="left"/>
        <w:tblInd w:w="1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9"/>
        <w:gridCol w:w="1937"/>
        <w:gridCol w:w="1265"/>
        <w:gridCol w:w="859"/>
      </w:tblGrid>
      <w:tr>
        <w:trPr>
          <w:trHeight w:val="318" w:hRule="atLeast"/>
        </w:trPr>
        <w:tc>
          <w:tcPr>
            <w:tcW w:w="1939" w:type="dxa"/>
          </w:tcPr>
          <w:p>
            <w:pPr>
              <w:pStyle w:val="TableParagraph"/>
              <w:spacing w:before="40"/>
              <w:ind w:left="753" w:right="7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d*</w:t>
            </w:r>
          </w:p>
        </w:tc>
        <w:tc>
          <w:tcPr>
            <w:tcW w:w="1937" w:type="dxa"/>
          </w:tcPr>
          <w:p>
            <w:pPr>
              <w:pStyle w:val="TableParagraph"/>
              <w:spacing w:before="40"/>
              <w:ind w:left="86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</w:t>
            </w:r>
            <w:r>
              <w:rPr>
                <w:rFonts w:ascii="Arial"/>
                <w:b/>
                <w:sz w:val="20"/>
                <w:vertAlign w:val="subscript"/>
              </w:rPr>
              <w:t>1</w:t>
            </w:r>
          </w:p>
        </w:tc>
        <w:tc>
          <w:tcPr>
            <w:tcW w:w="1265" w:type="dxa"/>
          </w:tcPr>
          <w:p>
            <w:pPr>
              <w:pStyle w:val="TableParagraph"/>
              <w:spacing w:before="40"/>
              <w:ind w:right="4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</w:t>
            </w:r>
            <w:r>
              <w:rPr>
                <w:rFonts w:ascii="Arial"/>
                <w:b/>
                <w:sz w:val="20"/>
                <w:vertAlign w:val="subscript"/>
              </w:rPr>
              <w:t>2</w:t>
            </w:r>
          </w:p>
        </w:tc>
        <w:tc>
          <w:tcPr>
            <w:tcW w:w="859" w:type="dxa"/>
          </w:tcPr>
          <w:p>
            <w:pPr>
              <w:pStyle w:val="TableParagraph"/>
              <w:spacing w:before="40"/>
              <w:ind w:left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h</w:t>
            </w:r>
          </w:p>
        </w:tc>
      </w:tr>
      <w:tr>
        <w:trPr>
          <w:trHeight w:val="320" w:hRule="atLeast"/>
        </w:trPr>
        <w:tc>
          <w:tcPr>
            <w:tcW w:w="1939" w:type="dxa"/>
            <w:shd w:val="clear" w:color="auto" w:fill="EAFFEA"/>
          </w:tcPr>
          <w:p>
            <w:pPr>
              <w:pStyle w:val="TableParagraph"/>
              <w:ind w:left="753" w:right="741"/>
              <w:rPr>
                <w:sz w:val="20"/>
              </w:rPr>
            </w:pPr>
            <w:r>
              <w:rPr>
                <w:sz w:val="20"/>
              </w:rPr>
              <w:t>M5</w:t>
            </w:r>
          </w:p>
        </w:tc>
        <w:tc>
          <w:tcPr>
            <w:tcW w:w="1937" w:type="dxa"/>
            <w:shd w:val="clear" w:color="auto" w:fill="EAFFEA"/>
          </w:tcPr>
          <w:p>
            <w:pPr>
              <w:pStyle w:val="TableParagraph"/>
              <w:ind w:left="827"/>
              <w:jc w:val="lef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1265" w:type="dxa"/>
            <w:shd w:val="clear" w:color="auto" w:fill="EAFFEA"/>
          </w:tcPr>
          <w:p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9" w:type="dxa"/>
            <w:shd w:val="clear" w:color="auto" w:fill="EAFFE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1939" w:type="dxa"/>
          </w:tcPr>
          <w:p>
            <w:pPr>
              <w:pStyle w:val="TableParagraph"/>
              <w:ind w:left="753" w:right="741"/>
              <w:rPr>
                <w:sz w:val="20"/>
              </w:rPr>
            </w:pPr>
            <w:r>
              <w:rPr>
                <w:sz w:val="20"/>
              </w:rPr>
              <w:t>M6</w:t>
            </w:r>
          </w:p>
        </w:tc>
        <w:tc>
          <w:tcPr>
            <w:tcW w:w="1937" w:type="dxa"/>
          </w:tcPr>
          <w:p>
            <w:pPr>
              <w:pStyle w:val="TableParagraph"/>
              <w:ind w:left="827"/>
              <w:jc w:val="left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1265" w:type="dxa"/>
          </w:tcPr>
          <w:p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9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18" w:hRule="atLeast"/>
        </w:trPr>
        <w:tc>
          <w:tcPr>
            <w:tcW w:w="1939" w:type="dxa"/>
            <w:shd w:val="clear" w:color="auto" w:fill="EAFFEA"/>
          </w:tcPr>
          <w:p>
            <w:pPr>
              <w:pStyle w:val="TableParagraph"/>
              <w:ind w:left="753" w:right="741"/>
              <w:rPr>
                <w:sz w:val="20"/>
              </w:rPr>
            </w:pPr>
            <w:r>
              <w:rPr>
                <w:sz w:val="20"/>
              </w:rPr>
              <w:t>M8</w:t>
            </w:r>
          </w:p>
        </w:tc>
        <w:tc>
          <w:tcPr>
            <w:tcW w:w="1937" w:type="dxa"/>
            <w:shd w:val="clear" w:color="auto" w:fill="EAFFEA"/>
          </w:tcPr>
          <w:p>
            <w:pPr>
              <w:pStyle w:val="TableParagraph"/>
              <w:ind w:left="827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1265" w:type="dxa"/>
            <w:shd w:val="clear" w:color="auto" w:fill="EAFFEA"/>
          </w:tcPr>
          <w:p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59" w:type="dxa"/>
            <w:shd w:val="clear" w:color="auto" w:fill="EAFFE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320" w:hRule="atLeast"/>
        </w:trPr>
        <w:tc>
          <w:tcPr>
            <w:tcW w:w="1939" w:type="dxa"/>
          </w:tcPr>
          <w:p>
            <w:pPr>
              <w:pStyle w:val="TableParagraph"/>
              <w:ind w:left="753" w:right="741"/>
              <w:rPr>
                <w:sz w:val="20"/>
              </w:rPr>
            </w:pPr>
            <w:r>
              <w:rPr>
                <w:sz w:val="20"/>
              </w:rPr>
              <w:t>M10</w:t>
            </w:r>
          </w:p>
        </w:tc>
        <w:tc>
          <w:tcPr>
            <w:tcW w:w="1937" w:type="dxa"/>
          </w:tcPr>
          <w:p>
            <w:pPr>
              <w:pStyle w:val="TableParagraph"/>
              <w:ind w:left="772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1265" w:type="dxa"/>
          </w:tcPr>
          <w:p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9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318" w:hRule="atLeast"/>
        </w:trPr>
        <w:tc>
          <w:tcPr>
            <w:tcW w:w="1939" w:type="dxa"/>
            <w:shd w:val="clear" w:color="auto" w:fill="EAFFEA"/>
          </w:tcPr>
          <w:p>
            <w:pPr>
              <w:pStyle w:val="TableParagraph"/>
              <w:ind w:left="753" w:right="741"/>
              <w:rPr>
                <w:sz w:val="20"/>
              </w:rPr>
            </w:pPr>
            <w:r>
              <w:rPr>
                <w:sz w:val="20"/>
              </w:rPr>
              <w:t>M12</w:t>
            </w:r>
          </w:p>
        </w:tc>
        <w:tc>
          <w:tcPr>
            <w:tcW w:w="1937" w:type="dxa"/>
            <w:shd w:val="clear" w:color="auto" w:fill="EAFFEA"/>
          </w:tcPr>
          <w:p>
            <w:pPr>
              <w:pStyle w:val="TableParagraph"/>
              <w:ind w:left="772"/>
              <w:jc w:val="left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1265" w:type="dxa"/>
            <w:shd w:val="clear" w:color="auto" w:fill="EAFFEA"/>
          </w:tcPr>
          <w:p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59" w:type="dxa"/>
            <w:shd w:val="clear" w:color="auto" w:fill="EAFFE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320" w:hRule="atLeast"/>
        </w:trPr>
        <w:tc>
          <w:tcPr>
            <w:tcW w:w="1939" w:type="dxa"/>
          </w:tcPr>
          <w:p>
            <w:pPr>
              <w:pStyle w:val="TableParagraph"/>
              <w:ind w:left="753" w:right="741"/>
              <w:rPr>
                <w:sz w:val="20"/>
              </w:rPr>
            </w:pPr>
            <w:r>
              <w:rPr>
                <w:sz w:val="20"/>
              </w:rPr>
              <w:t>M16</w:t>
            </w:r>
          </w:p>
        </w:tc>
        <w:tc>
          <w:tcPr>
            <w:tcW w:w="1937" w:type="dxa"/>
          </w:tcPr>
          <w:p>
            <w:pPr>
              <w:pStyle w:val="TableParagraph"/>
              <w:ind w:left="772"/>
              <w:jc w:val="left"/>
              <w:rPr>
                <w:sz w:val="20"/>
              </w:rPr>
            </w:pPr>
            <w:r>
              <w:rPr>
                <w:sz w:val="20"/>
              </w:rPr>
              <w:t>17.5</w:t>
            </w:r>
          </w:p>
        </w:tc>
        <w:tc>
          <w:tcPr>
            <w:tcW w:w="1265" w:type="dxa"/>
          </w:tcPr>
          <w:p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59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318" w:hRule="atLeast"/>
        </w:trPr>
        <w:tc>
          <w:tcPr>
            <w:tcW w:w="1939" w:type="dxa"/>
            <w:shd w:val="clear" w:color="auto" w:fill="EAFFEA"/>
          </w:tcPr>
          <w:p>
            <w:pPr>
              <w:pStyle w:val="TableParagraph"/>
              <w:ind w:left="753" w:right="741"/>
              <w:rPr>
                <w:sz w:val="20"/>
              </w:rPr>
            </w:pPr>
            <w:r>
              <w:rPr>
                <w:sz w:val="20"/>
              </w:rPr>
              <w:t>M20</w:t>
            </w:r>
          </w:p>
        </w:tc>
        <w:tc>
          <w:tcPr>
            <w:tcW w:w="1937" w:type="dxa"/>
            <w:shd w:val="clear" w:color="auto" w:fill="EAFFEA"/>
          </w:tcPr>
          <w:p>
            <w:pPr>
              <w:pStyle w:val="TableParagraph"/>
              <w:ind w:left="856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65" w:type="dxa"/>
            <w:shd w:val="clear" w:color="auto" w:fill="EAFFEA"/>
          </w:tcPr>
          <w:p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9" w:type="dxa"/>
            <w:shd w:val="clear" w:color="auto" w:fill="EAFFE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320" w:hRule="atLeast"/>
        </w:trPr>
        <w:tc>
          <w:tcPr>
            <w:tcW w:w="1939" w:type="dxa"/>
          </w:tcPr>
          <w:p>
            <w:pPr>
              <w:pStyle w:val="TableParagraph"/>
              <w:ind w:left="753" w:right="741"/>
              <w:rPr>
                <w:sz w:val="20"/>
              </w:rPr>
            </w:pPr>
            <w:r>
              <w:rPr>
                <w:sz w:val="20"/>
              </w:rPr>
              <w:t>M22</w:t>
            </w:r>
          </w:p>
        </w:tc>
        <w:tc>
          <w:tcPr>
            <w:tcW w:w="1937" w:type="dxa"/>
          </w:tcPr>
          <w:p>
            <w:pPr>
              <w:pStyle w:val="TableParagraph"/>
              <w:ind w:left="856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65" w:type="dxa"/>
          </w:tcPr>
          <w:p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9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320" w:hRule="atLeast"/>
        </w:trPr>
        <w:tc>
          <w:tcPr>
            <w:tcW w:w="1939" w:type="dxa"/>
            <w:shd w:val="clear" w:color="auto" w:fill="EAFFEA"/>
          </w:tcPr>
          <w:p>
            <w:pPr>
              <w:pStyle w:val="TableParagraph"/>
              <w:ind w:left="753" w:right="741"/>
              <w:rPr>
                <w:sz w:val="20"/>
              </w:rPr>
            </w:pPr>
            <w:r>
              <w:rPr>
                <w:sz w:val="20"/>
              </w:rPr>
              <w:t>M24</w:t>
            </w:r>
          </w:p>
        </w:tc>
        <w:tc>
          <w:tcPr>
            <w:tcW w:w="1937" w:type="dxa"/>
            <w:shd w:val="clear" w:color="auto" w:fill="EAFFEA"/>
          </w:tcPr>
          <w:p>
            <w:pPr>
              <w:pStyle w:val="TableParagraph"/>
              <w:ind w:left="856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65" w:type="dxa"/>
            <w:shd w:val="clear" w:color="auto" w:fill="EAFFEA"/>
          </w:tcPr>
          <w:p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59" w:type="dxa"/>
            <w:shd w:val="clear" w:color="auto" w:fill="EAFFE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318" w:hRule="atLeast"/>
        </w:trPr>
        <w:tc>
          <w:tcPr>
            <w:tcW w:w="1939" w:type="dxa"/>
          </w:tcPr>
          <w:p>
            <w:pPr>
              <w:pStyle w:val="TableParagraph"/>
              <w:ind w:left="753" w:right="741"/>
              <w:rPr>
                <w:sz w:val="20"/>
              </w:rPr>
            </w:pPr>
            <w:r>
              <w:rPr>
                <w:sz w:val="20"/>
              </w:rPr>
              <w:t>M27</w:t>
            </w:r>
          </w:p>
        </w:tc>
        <w:tc>
          <w:tcPr>
            <w:tcW w:w="1937" w:type="dxa"/>
          </w:tcPr>
          <w:p>
            <w:pPr>
              <w:pStyle w:val="TableParagraph"/>
              <w:ind w:left="856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65" w:type="dxa"/>
          </w:tcPr>
          <w:p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859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BodyText"/>
        <w:ind w:left="110"/>
      </w:pPr>
      <w:r>
        <w:rPr>
          <w:rFonts w:ascii="Arial MT" w:hAnsi="Arial MT"/>
        </w:rPr>
        <w:t>*</w:t>
      </w:r>
      <w:r>
        <w:rPr>
          <w:rFonts w:ascii="Arial MT" w:hAnsi="Arial MT"/>
          <w:spacing w:val="-14"/>
        </w:rPr>
        <w:t> </w:t>
      </w:r>
      <w:r>
        <w:rPr>
          <w:rFonts w:ascii="Arial MT" w:hAnsi="Arial MT"/>
        </w:rPr>
        <w:t>-</w:t>
      </w:r>
      <w:r>
        <w:rPr>
          <w:rFonts w:ascii="Arial MT" w:hAnsi="Arial MT"/>
          <w:spacing w:val="-12"/>
        </w:rPr>
        <w:t> </w:t>
      </w:r>
      <w:r>
        <w:rPr/>
        <w:t>размер</w:t>
      </w:r>
      <w:r>
        <w:rPr>
          <w:spacing w:val="-8"/>
        </w:rPr>
        <w:t> </w:t>
      </w:r>
      <w:r>
        <w:rPr/>
        <w:t>резьбы</w:t>
      </w:r>
      <w:r>
        <w:rPr>
          <w:spacing w:val="-9"/>
        </w:rPr>
        <w:t> </w:t>
      </w:r>
      <w:r>
        <w:rPr/>
        <w:t>крепёжного</w:t>
      </w:r>
      <w:r>
        <w:rPr>
          <w:spacing w:val="-9"/>
        </w:rPr>
        <w:t> </w:t>
      </w:r>
      <w:r>
        <w:rPr/>
        <w:t>изделия</w:t>
      </w:r>
    </w:p>
    <w:p>
      <w:pPr>
        <w:pStyle w:val="BodyText"/>
        <w:spacing w:before="7"/>
        <w:rPr>
          <w:sz w:val="28"/>
        </w:rPr>
      </w:pPr>
    </w:p>
    <w:p>
      <w:pPr>
        <w:pStyle w:val="Heading1"/>
        <w:ind w:right="3845"/>
      </w:pPr>
      <w:r>
        <w:rPr/>
        <w:t>Размеры плоских увеличенных шайб с квадратным</w:t>
      </w:r>
      <w:r>
        <w:rPr>
          <w:spacing w:val="-53"/>
        </w:rPr>
        <w:t> </w:t>
      </w:r>
      <w:r>
        <w:rPr/>
        <w:t>отверстием</w:t>
      </w:r>
      <w:r>
        <w:rPr>
          <w:spacing w:val="-2"/>
        </w:rPr>
        <w:t> </w:t>
      </w:r>
      <w:r>
        <w:rPr/>
        <w:t>DIN</w:t>
      </w:r>
      <w:r>
        <w:rPr>
          <w:spacing w:val="1"/>
        </w:rPr>
        <w:t> </w:t>
      </w:r>
      <w:r>
        <w:rPr/>
        <w:t>440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мм</w:t>
      </w:r>
    </w:p>
    <w:tbl>
      <w:tblPr>
        <w:tblW w:w="0" w:type="auto"/>
        <w:jc w:val="left"/>
        <w:tblInd w:w="1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1"/>
        <w:gridCol w:w="1269"/>
        <w:gridCol w:w="1075"/>
        <w:gridCol w:w="734"/>
        <w:gridCol w:w="1269"/>
      </w:tblGrid>
      <w:tr>
        <w:trPr>
          <w:trHeight w:val="318" w:hRule="atLeast"/>
        </w:trPr>
        <w:tc>
          <w:tcPr>
            <w:tcW w:w="1651" w:type="dxa"/>
          </w:tcPr>
          <w:p>
            <w:pPr>
              <w:pStyle w:val="TableParagraph"/>
              <w:spacing w:before="40"/>
              <w:ind w:left="609" w:right="5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d*</w:t>
            </w:r>
          </w:p>
        </w:tc>
        <w:tc>
          <w:tcPr>
            <w:tcW w:w="1269" w:type="dxa"/>
          </w:tcPr>
          <w:p>
            <w:pPr>
              <w:pStyle w:val="TableParagraph"/>
              <w:spacing w:before="40"/>
              <w:ind w:left="475" w:right="4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</w:t>
            </w:r>
            <w:r>
              <w:rPr>
                <w:rFonts w:ascii="Arial"/>
                <w:b/>
                <w:sz w:val="20"/>
                <w:vertAlign w:val="subscript"/>
              </w:rPr>
              <w:t>1</w:t>
            </w:r>
          </w:p>
        </w:tc>
        <w:tc>
          <w:tcPr>
            <w:tcW w:w="1075" w:type="dxa"/>
          </w:tcPr>
          <w:p>
            <w:pPr>
              <w:pStyle w:val="TableParagraph"/>
              <w:spacing w:before="40"/>
              <w:ind w:left="404" w:right="3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</w:t>
            </w:r>
            <w:r>
              <w:rPr>
                <w:rFonts w:ascii="Arial"/>
                <w:b/>
                <w:sz w:val="20"/>
                <w:vertAlign w:val="subscript"/>
              </w:rPr>
              <w:t>2</w:t>
            </w:r>
          </w:p>
        </w:tc>
        <w:tc>
          <w:tcPr>
            <w:tcW w:w="734" w:type="dxa"/>
          </w:tcPr>
          <w:p>
            <w:pPr>
              <w:pStyle w:val="TableParagraph"/>
              <w:spacing w:before="40"/>
              <w:ind w:left="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h</w:t>
            </w:r>
          </w:p>
        </w:tc>
        <w:tc>
          <w:tcPr>
            <w:tcW w:w="1269" w:type="dxa"/>
          </w:tcPr>
          <w:p>
            <w:pPr>
              <w:pStyle w:val="TableParagraph"/>
              <w:spacing w:before="40"/>
              <w:ind w:left="0" w:right="5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a</w:t>
            </w:r>
          </w:p>
        </w:tc>
      </w:tr>
      <w:tr>
        <w:trPr>
          <w:trHeight w:val="320" w:hRule="atLeast"/>
        </w:trPr>
        <w:tc>
          <w:tcPr>
            <w:tcW w:w="1651" w:type="dxa"/>
            <w:shd w:val="clear" w:color="auto" w:fill="EAFFEA"/>
          </w:tcPr>
          <w:p>
            <w:pPr>
              <w:pStyle w:val="TableParagraph"/>
              <w:ind w:left="609" w:right="597"/>
              <w:rPr>
                <w:sz w:val="20"/>
              </w:rPr>
            </w:pPr>
            <w:r>
              <w:rPr>
                <w:sz w:val="20"/>
              </w:rPr>
              <w:t>M5</w:t>
            </w:r>
          </w:p>
        </w:tc>
        <w:tc>
          <w:tcPr>
            <w:tcW w:w="1269" w:type="dxa"/>
            <w:shd w:val="clear" w:color="auto" w:fill="EAFFEA"/>
          </w:tcPr>
          <w:p>
            <w:pPr>
              <w:pStyle w:val="TableParagraph"/>
              <w:ind w:left="475" w:right="460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1075" w:type="dxa"/>
            <w:shd w:val="clear" w:color="auto" w:fill="EAFFEA"/>
          </w:tcPr>
          <w:p>
            <w:pPr>
              <w:pStyle w:val="TableParagraph"/>
              <w:ind w:left="404" w:right="39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34" w:type="dxa"/>
            <w:shd w:val="clear" w:color="auto" w:fill="EAFFE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9" w:type="dxa"/>
            <w:shd w:val="clear" w:color="auto" w:fill="EAFFEA"/>
          </w:tcPr>
          <w:p>
            <w:pPr>
              <w:pStyle w:val="TableParagraph"/>
              <w:ind w:left="0" w:right="477"/>
              <w:jc w:val="righ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</w:tr>
      <w:tr>
        <w:trPr>
          <w:trHeight w:val="318" w:hRule="atLeast"/>
        </w:trPr>
        <w:tc>
          <w:tcPr>
            <w:tcW w:w="1651" w:type="dxa"/>
          </w:tcPr>
          <w:p>
            <w:pPr>
              <w:pStyle w:val="TableParagraph"/>
              <w:ind w:left="609" w:right="597"/>
              <w:rPr>
                <w:sz w:val="20"/>
              </w:rPr>
            </w:pPr>
            <w:r>
              <w:rPr>
                <w:sz w:val="20"/>
              </w:rPr>
              <w:t>M6</w:t>
            </w:r>
          </w:p>
        </w:tc>
        <w:tc>
          <w:tcPr>
            <w:tcW w:w="1269" w:type="dxa"/>
          </w:tcPr>
          <w:p>
            <w:pPr>
              <w:pStyle w:val="TableParagraph"/>
              <w:ind w:left="475" w:right="460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1075" w:type="dxa"/>
          </w:tcPr>
          <w:p>
            <w:pPr>
              <w:pStyle w:val="TableParagraph"/>
              <w:ind w:left="404" w:right="39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34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9" w:type="dxa"/>
          </w:tcPr>
          <w:p>
            <w:pPr>
              <w:pStyle w:val="TableParagraph"/>
              <w:ind w:left="0" w:right="477"/>
              <w:jc w:val="right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</w:tr>
      <w:tr>
        <w:trPr>
          <w:trHeight w:val="320" w:hRule="atLeast"/>
        </w:trPr>
        <w:tc>
          <w:tcPr>
            <w:tcW w:w="1651" w:type="dxa"/>
            <w:shd w:val="clear" w:color="auto" w:fill="EAFFEA"/>
          </w:tcPr>
          <w:p>
            <w:pPr>
              <w:pStyle w:val="TableParagraph"/>
              <w:ind w:left="609" w:right="597"/>
              <w:rPr>
                <w:sz w:val="20"/>
              </w:rPr>
            </w:pPr>
            <w:r>
              <w:rPr>
                <w:sz w:val="20"/>
              </w:rPr>
              <w:t>M8</w:t>
            </w:r>
          </w:p>
        </w:tc>
        <w:tc>
          <w:tcPr>
            <w:tcW w:w="1269" w:type="dxa"/>
            <w:shd w:val="clear" w:color="auto" w:fill="EAFFE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75" w:type="dxa"/>
            <w:shd w:val="clear" w:color="auto" w:fill="EAFFEA"/>
          </w:tcPr>
          <w:p>
            <w:pPr>
              <w:pStyle w:val="TableParagraph"/>
              <w:ind w:left="404" w:right="39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34" w:type="dxa"/>
            <w:shd w:val="clear" w:color="auto" w:fill="EAFFE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9" w:type="dxa"/>
            <w:shd w:val="clear" w:color="auto" w:fill="EAFFEA"/>
          </w:tcPr>
          <w:p>
            <w:pPr>
              <w:pStyle w:val="TableParagraph"/>
              <w:ind w:left="0" w:right="5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>
        <w:trPr>
          <w:trHeight w:val="321" w:hRule="atLeast"/>
        </w:trPr>
        <w:tc>
          <w:tcPr>
            <w:tcW w:w="1651" w:type="dxa"/>
          </w:tcPr>
          <w:p>
            <w:pPr>
              <w:pStyle w:val="TableParagraph"/>
              <w:ind w:left="609" w:right="597"/>
              <w:rPr>
                <w:sz w:val="20"/>
              </w:rPr>
            </w:pPr>
            <w:r>
              <w:rPr>
                <w:sz w:val="20"/>
              </w:rPr>
              <w:t>M10</w:t>
            </w:r>
          </w:p>
        </w:tc>
        <w:tc>
          <w:tcPr>
            <w:tcW w:w="1269" w:type="dxa"/>
          </w:tcPr>
          <w:p>
            <w:pPr>
              <w:pStyle w:val="TableParagraph"/>
              <w:ind w:left="473" w:right="46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75" w:type="dxa"/>
          </w:tcPr>
          <w:p>
            <w:pPr>
              <w:pStyle w:val="TableParagraph"/>
              <w:ind w:left="404" w:right="39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34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9" w:type="dxa"/>
          </w:tcPr>
          <w:p>
            <w:pPr>
              <w:pStyle w:val="TableParagraph"/>
              <w:ind w:left="0" w:right="50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318" w:hRule="atLeast"/>
        </w:trPr>
        <w:tc>
          <w:tcPr>
            <w:tcW w:w="1651" w:type="dxa"/>
            <w:shd w:val="clear" w:color="auto" w:fill="EAFFEA"/>
          </w:tcPr>
          <w:p>
            <w:pPr>
              <w:pStyle w:val="TableParagraph"/>
              <w:ind w:left="609" w:right="597"/>
              <w:rPr>
                <w:sz w:val="20"/>
              </w:rPr>
            </w:pPr>
            <w:r>
              <w:rPr>
                <w:sz w:val="20"/>
              </w:rPr>
              <w:t>M12</w:t>
            </w:r>
          </w:p>
        </w:tc>
        <w:tc>
          <w:tcPr>
            <w:tcW w:w="1269" w:type="dxa"/>
            <w:shd w:val="clear" w:color="auto" w:fill="EAFFEA"/>
          </w:tcPr>
          <w:p>
            <w:pPr>
              <w:pStyle w:val="TableParagraph"/>
              <w:ind w:left="473" w:right="46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75" w:type="dxa"/>
            <w:shd w:val="clear" w:color="auto" w:fill="EAFFEA"/>
          </w:tcPr>
          <w:p>
            <w:pPr>
              <w:pStyle w:val="TableParagraph"/>
              <w:ind w:left="404" w:right="393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34" w:type="dxa"/>
            <w:shd w:val="clear" w:color="auto" w:fill="EAFFE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9" w:type="dxa"/>
            <w:shd w:val="clear" w:color="auto" w:fill="EAFFEA"/>
          </w:tcPr>
          <w:p>
            <w:pPr>
              <w:pStyle w:val="TableParagraph"/>
              <w:ind w:left="0" w:right="50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320" w:hRule="atLeast"/>
        </w:trPr>
        <w:tc>
          <w:tcPr>
            <w:tcW w:w="1651" w:type="dxa"/>
          </w:tcPr>
          <w:p>
            <w:pPr>
              <w:pStyle w:val="TableParagraph"/>
              <w:ind w:left="609" w:right="597"/>
              <w:rPr>
                <w:sz w:val="20"/>
              </w:rPr>
            </w:pPr>
            <w:r>
              <w:rPr>
                <w:sz w:val="20"/>
              </w:rPr>
              <w:t>M16</w:t>
            </w:r>
          </w:p>
        </w:tc>
        <w:tc>
          <w:tcPr>
            <w:tcW w:w="1269" w:type="dxa"/>
          </w:tcPr>
          <w:p>
            <w:pPr>
              <w:pStyle w:val="TableParagraph"/>
              <w:ind w:left="473" w:right="46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75" w:type="dxa"/>
          </w:tcPr>
          <w:p>
            <w:pPr>
              <w:pStyle w:val="TableParagraph"/>
              <w:ind w:left="404" w:right="393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34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9" w:type="dxa"/>
          </w:tcPr>
          <w:p>
            <w:pPr>
              <w:pStyle w:val="TableParagraph"/>
              <w:ind w:left="0" w:right="504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318" w:hRule="atLeast"/>
        </w:trPr>
        <w:tc>
          <w:tcPr>
            <w:tcW w:w="1651" w:type="dxa"/>
            <w:shd w:val="clear" w:color="auto" w:fill="EAFFEA"/>
          </w:tcPr>
          <w:p>
            <w:pPr>
              <w:pStyle w:val="TableParagraph"/>
              <w:ind w:left="609" w:right="597"/>
              <w:rPr>
                <w:sz w:val="20"/>
              </w:rPr>
            </w:pPr>
            <w:r>
              <w:rPr>
                <w:sz w:val="20"/>
              </w:rPr>
              <w:t>M20</w:t>
            </w:r>
          </w:p>
        </w:tc>
        <w:tc>
          <w:tcPr>
            <w:tcW w:w="1269" w:type="dxa"/>
            <w:shd w:val="clear" w:color="auto" w:fill="EAFFEA"/>
          </w:tcPr>
          <w:p>
            <w:pPr>
              <w:pStyle w:val="TableParagraph"/>
              <w:ind w:left="473" w:right="46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75" w:type="dxa"/>
            <w:shd w:val="clear" w:color="auto" w:fill="EAFFEA"/>
          </w:tcPr>
          <w:p>
            <w:pPr>
              <w:pStyle w:val="TableParagraph"/>
              <w:ind w:left="404" w:right="393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34" w:type="dxa"/>
            <w:shd w:val="clear" w:color="auto" w:fill="EAFFE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69" w:type="dxa"/>
            <w:shd w:val="clear" w:color="auto" w:fill="EAFFEA"/>
          </w:tcPr>
          <w:p>
            <w:pPr>
              <w:pStyle w:val="TableParagraph"/>
              <w:ind w:left="0" w:right="504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>
        <w:trPr>
          <w:trHeight w:val="320" w:hRule="atLeast"/>
        </w:trPr>
        <w:tc>
          <w:tcPr>
            <w:tcW w:w="1651" w:type="dxa"/>
          </w:tcPr>
          <w:p>
            <w:pPr>
              <w:pStyle w:val="TableParagraph"/>
              <w:ind w:left="609" w:right="597"/>
              <w:rPr>
                <w:sz w:val="20"/>
              </w:rPr>
            </w:pPr>
            <w:r>
              <w:rPr>
                <w:sz w:val="20"/>
              </w:rPr>
              <w:t>M22</w:t>
            </w:r>
          </w:p>
        </w:tc>
        <w:tc>
          <w:tcPr>
            <w:tcW w:w="1269" w:type="dxa"/>
          </w:tcPr>
          <w:p>
            <w:pPr>
              <w:pStyle w:val="TableParagraph"/>
              <w:ind w:left="473" w:right="46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75" w:type="dxa"/>
          </w:tcPr>
          <w:p>
            <w:pPr>
              <w:pStyle w:val="TableParagraph"/>
              <w:ind w:left="404" w:right="393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34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69" w:type="dxa"/>
          </w:tcPr>
          <w:p>
            <w:pPr>
              <w:pStyle w:val="TableParagraph"/>
              <w:ind w:left="0" w:right="504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</w:tbl>
    <w:sectPr>
      <w:type w:val="continuous"/>
      <w:pgSz w:w="11900" w:h="16840"/>
      <w:pgMar w:top="780" w:bottom="280" w:left="10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Arial Black">
    <w:altName w:val="Arial Black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49"/>
      <w:ind w:left="508" w:right="3844"/>
      <w:jc w:val="center"/>
      <w:outlineLvl w:val="1"/>
    </w:pPr>
    <w:rPr>
      <w:rFonts w:ascii="Arial" w:hAnsi="Arial" w:eastAsia="Arial" w:cs="Arial"/>
      <w:b/>
      <w:b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4065" w:right="354" w:hanging="3178"/>
    </w:pPr>
    <w:rPr>
      <w:rFonts w:ascii="Arial Black" w:hAnsi="Arial Black" w:eastAsia="Arial Black" w:cs="Arial Black"/>
      <w:sz w:val="27"/>
      <w:szCs w:val="27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30" w:hanging="361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42"/>
      <w:ind w:left="499"/>
      <w:jc w:val="center"/>
    </w:pPr>
    <w:rPr>
      <w:rFonts w:ascii="Arial MT" w:hAnsi="Arial MT" w:eastAsia="Arial MT" w:cs="Arial MT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DIN 440</dc:title>
  <dcterms:created xsi:type="dcterms:W3CDTF">2021-08-23T18:05:59Z</dcterms:created>
  <dcterms:modified xsi:type="dcterms:W3CDTF">2021-08-23T18:05:59Z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LastSaved">
    <vt:filetime>2021-08-23T00:00:00Z</vt:filetime>
  </property>
</Properties>
</file>