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27" w:rsidRDefault="008D2BC0">
      <w:pPr>
        <w:pStyle w:val="30"/>
        <w:framePr w:w="6765" w:h="899" w:hRule="exact" w:wrap="none" w:vAnchor="page" w:hAnchor="page" w:x="642" w:y="870"/>
        <w:shd w:val="clear" w:color="auto" w:fill="auto"/>
        <w:spacing w:after="25" w:line="140" w:lineRule="exact"/>
      </w:pPr>
      <w:r>
        <w:t>МЕЖГОСУДАРСТВЕННЫЙ СОВЕТ ПО СТАНДАРТИЗАЦИИ, МЕТРОЛОГИИ И СЕРТИФИКАЦИИ</w:t>
      </w:r>
    </w:p>
    <w:p w:rsidR="00107627" w:rsidRPr="006676BA" w:rsidRDefault="008D2BC0">
      <w:pPr>
        <w:pStyle w:val="30"/>
        <w:framePr w:w="6765" w:h="899" w:hRule="exact" w:wrap="none" w:vAnchor="page" w:hAnchor="page" w:x="642" w:y="870"/>
        <w:shd w:val="clear" w:color="auto" w:fill="auto"/>
        <w:spacing w:after="149" w:line="140" w:lineRule="exact"/>
        <w:ind w:right="20"/>
        <w:jc w:val="center"/>
        <w:rPr>
          <w:lang w:val="en-US"/>
        </w:rPr>
      </w:pPr>
      <w:r w:rsidRPr="006676BA">
        <w:rPr>
          <w:lang w:val="en-US"/>
        </w:rPr>
        <w:t>(</w:t>
      </w:r>
      <w:r>
        <w:t>МГС</w:t>
      </w:r>
      <w:r w:rsidRPr="006676BA">
        <w:rPr>
          <w:lang w:val="en-US"/>
        </w:rPr>
        <w:t>)</w:t>
      </w:r>
    </w:p>
    <w:p w:rsidR="00107627" w:rsidRPr="006676BA" w:rsidRDefault="008D2BC0">
      <w:pPr>
        <w:pStyle w:val="30"/>
        <w:framePr w:w="6765" w:h="899" w:hRule="exact" w:wrap="none" w:vAnchor="page" w:hAnchor="page" w:x="642" w:y="870"/>
        <w:shd w:val="clear" w:color="auto" w:fill="auto"/>
        <w:spacing w:after="25" w:line="140" w:lineRule="exact"/>
        <w:ind w:right="20"/>
        <w:jc w:val="center"/>
        <w:rPr>
          <w:lang w:val="en-US"/>
        </w:rPr>
      </w:pPr>
      <w:r>
        <w:rPr>
          <w:lang w:val="en-US" w:eastAsia="en-US" w:bidi="en-US"/>
        </w:rPr>
        <w:t>INTERSTATE COUNCIL FOR STANDARDIZATION, METROLOGY AND CERTIFICATION</w:t>
      </w:r>
    </w:p>
    <w:p w:rsidR="00107627" w:rsidRDefault="008D2BC0">
      <w:pPr>
        <w:pStyle w:val="30"/>
        <w:framePr w:w="6765" w:h="899" w:hRule="exact" w:wrap="none" w:vAnchor="page" w:hAnchor="page" w:x="642" w:y="870"/>
        <w:shd w:val="clear" w:color="auto" w:fill="auto"/>
        <w:spacing w:after="0" w:line="140" w:lineRule="exact"/>
        <w:ind w:right="20"/>
        <w:jc w:val="center"/>
      </w:pPr>
      <w:r w:rsidRPr="006676BA">
        <w:rPr>
          <w:lang w:eastAsia="en-US" w:bidi="en-US"/>
        </w:rPr>
        <w:t>(</w:t>
      </w:r>
      <w:r>
        <w:rPr>
          <w:lang w:val="en-US" w:eastAsia="en-US" w:bidi="en-US"/>
        </w:rPr>
        <w:t>ISC</w:t>
      </w:r>
      <w:r w:rsidRPr="006676BA">
        <w:rPr>
          <w:lang w:eastAsia="en-US" w:bidi="en-US"/>
        </w:rPr>
        <w:t>)</w:t>
      </w:r>
    </w:p>
    <w:p w:rsidR="00107627" w:rsidRDefault="008D2BC0">
      <w:pPr>
        <w:pStyle w:val="40"/>
        <w:framePr w:w="6765" w:h="561" w:hRule="exact" w:wrap="none" w:vAnchor="page" w:hAnchor="page" w:x="642" w:y="2415"/>
        <w:shd w:val="clear" w:color="auto" w:fill="auto"/>
        <w:spacing w:before="0" w:after="140" w:line="170" w:lineRule="exact"/>
        <w:ind w:right="2620"/>
      </w:pPr>
      <w:r>
        <w:rPr>
          <w:rStyle w:val="42pt"/>
          <w:b/>
          <w:bCs/>
        </w:rPr>
        <w:t>МЕЖГОСУДАРСТВЕННЫЙ</w:t>
      </w:r>
    </w:p>
    <w:p w:rsidR="00107627" w:rsidRDefault="008D2BC0">
      <w:pPr>
        <w:pStyle w:val="40"/>
        <w:framePr w:w="6765" w:h="561" w:hRule="exact" w:wrap="none" w:vAnchor="page" w:hAnchor="page" w:x="642" w:y="2415"/>
        <w:shd w:val="clear" w:color="auto" w:fill="auto"/>
        <w:spacing w:before="0" w:after="0" w:line="170" w:lineRule="exact"/>
        <w:ind w:left="1980"/>
        <w:jc w:val="left"/>
      </w:pPr>
      <w:r>
        <w:rPr>
          <w:rStyle w:val="42pt"/>
          <w:b/>
          <w:bCs/>
        </w:rPr>
        <w:t>СТАНДАРТ</w:t>
      </w:r>
    </w:p>
    <w:p w:rsidR="00107627" w:rsidRDefault="008D2BC0">
      <w:pPr>
        <w:pStyle w:val="50"/>
        <w:framePr w:w="1159" w:h="1080" w:hRule="exact" w:wrap="none" w:vAnchor="page" w:hAnchor="page" w:x="6107" w:y="2241"/>
        <w:shd w:val="clear" w:color="auto" w:fill="auto"/>
        <w:spacing w:after="54" w:line="280" w:lineRule="exact"/>
      </w:pPr>
      <w:r>
        <w:t>ГОСТ</w:t>
      </w:r>
    </w:p>
    <w:p w:rsidR="00107627" w:rsidRPr="006676BA" w:rsidRDefault="008D2BC0">
      <w:pPr>
        <w:pStyle w:val="60"/>
        <w:framePr w:w="1159" w:h="1080" w:hRule="exact" w:wrap="none" w:vAnchor="page" w:hAnchor="page" w:x="6107" w:y="2241"/>
        <w:shd w:val="clear" w:color="auto" w:fill="auto"/>
        <w:spacing w:before="0" w:after="49" w:line="280" w:lineRule="exact"/>
        <w:rPr>
          <w:lang w:val="ru-RU"/>
        </w:rPr>
      </w:pPr>
      <w:r w:rsidRPr="006676BA">
        <w:rPr>
          <w:lang w:val="ru-RU"/>
        </w:rPr>
        <w:t>16016</w:t>
      </w:r>
      <w:r w:rsidRPr="006676BA">
        <w:rPr>
          <w:rStyle w:val="65pt"/>
          <w:b/>
          <w:bCs/>
          <w:lang w:val="ru-RU"/>
        </w:rPr>
        <w:t>—</w:t>
      </w:r>
    </w:p>
    <w:p w:rsidR="00107627" w:rsidRPr="006676BA" w:rsidRDefault="008D2BC0">
      <w:pPr>
        <w:pStyle w:val="70"/>
        <w:framePr w:w="1159" w:h="1080" w:hRule="exact" w:wrap="none" w:vAnchor="page" w:hAnchor="page" w:x="6107" w:y="2241"/>
        <w:shd w:val="clear" w:color="auto" w:fill="auto"/>
        <w:spacing w:before="0" w:line="260" w:lineRule="exact"/>
        <w:rPr>
          <w:lang w:val="ru-RU"/>
        </w:rPr>
      </w:pPr>
      <w:r w:rsidRPr="006676BA">
        <w:rPr>
          <w:lang w:val="ru-RU"/>
        </w:rPr>
        <w:t>2014</w:t>
      </w:r>
    </w:p>
    <w:p w:rsidR="00107627" w:rsidRDefault="008D2BC0">
      <w:pPr>
        <w:pStyle w:val="10"/>
        <w:framePr w:w="6765" w:h="1201" w:hRule="exact" w:wrap="none" w:vAnchor="page" w:hAnchor="page" w:x="642" w:y="4179"/>
        <w:shd w:val="clear" w:color="auto" w:fill="auto"/>
        <w:spacing w:before="0" w:after="122"/>
        <w:ind w:right="20"/>
      </w:pPr>
      <w:bookmarkStart w:id="0" w:name="bookmark0"/>
      <w:r>
        <w:t>БОЛТЫ КЛЕММНЫЕ ДЛЯ РЕЛЬСОВЫХ</w:t>
      </w:r>
      <w:r>
        <w:br/>
        <w:t xml:space="preserve">СКРЕПЛЕНИЙ ЖЕЛЕЗНОДОРОЖНОГО </w:t>
      </w:r>
      <w:r>
        <w:t>ПУТИ</w:t>
      </w:r>
      <w:bookmarkEnd w:id="0"/>
    </w:p>
    <w:p w:rsidR="00107627" w:rsidRDefault="008D2BC0">
      <w:pPr>
        <w:pStyle w:val="20"/>
        <w:framePr w:w="6765" w:h="1201" w:hRule="exact" w:wrap="none" w:vAnchor="page" w:hAnchor="page" w:x="642" w:y="4179"/>
        <w:shd w:val="clear" w:color="auto" w:fill="auto"/>
        <w:spacing w:before="0" w:after="0" w:line="260" w:lineRule="exact"/>
        <w:ind w:left="1980"/>
      </w:pPr>
      <w:bookmarkStart w:id="1" w:name="bookmark1"/>
      <w:r>
        <w:t>Технические условия</w:t>
      </w:r>
      <w:bookmarkEnd w:id="1"/>
    </w:p>
    <w:p w:rsidR="00107627" w:rsidRDefault="008D2BC0">
      <w:pPr>
        <w:pStyle w:val="30"/>
        <w:framePr w:w="6765" w:h="200" w:hRule="exact" w:wrap="none" w:vAnchor="page" w:hAnchor="page" w:x="642" w:y="5847"/>
        <w:shd w:val="clear" w:color="auto" w:fill="auto"/>
        <w:spacing w:after="0" w:line="140" w:lineRule="exact"/>
        <w:ind w:right="20"/>
        <w:jc w:val="center"/>
      </w:pPr>
      <w:r>
        <w:t>Издание официальное</w:t>
      </w:r>
    </w:p>
    <w:p w:rsidR="00107627" w:rsidRDefault="008D2BC0">
      <w:pPr>
        <w:framePr w:wrap="none" w:vAnchor="page" w:hAnchor="page" w:x="2967" w:y="997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27.95pt">
            <v:imagedata r:id="rId7" r:href="rId8"/>
          </v:shape>
        </w:pict>
      </w:r>
    </w:p>
    <w:p w:rsidR="00107627" w:rsidRDefault="008D2BC0">
      <w:pPr>
        <w:pStyle w:val="22"/>
        <w:framePr w:w="1320" w:h="636" w:hRule="exact" w:wrap="none" w:vAnchor="page" w:hAnchor="page" w:x="3881" w:y="9932"/>
        <w:shd w:val="clear" w:color="auto" w:fill="auto"/>
      </w:pPr>
      <w:r>
        <w:t>Москва</w:t>
      </w:r>
    </w:p>
    <w:p w:rsidR="00107627" w:rsidRDefault="008D2BC0">
      <w:pPr>
        <w:pStyle w:val="22"/>
        <w:framePr w:w="1320" w:h="636" w:hRule="exact" w:wrap="none" w:vAnchor="page" w:hAnchor="page" w:x="3881" w:y="9932"/>
        <w:shd w:val="clear" w:color="auto" w:fill="auto"/>
        <w:jc w:val="left"/>
      </w:pPr>
      <w:r>
        <w:t>Стандартинформ</w:t>
      </w:r>
    </w:p>
    <w:p w:rsidR="00107627" w:rsidRDefault="008D2BC0">
      <w:pPr>
        <w:pStyle w:val="32"/>
        <w:framePr w:w="1320" w:h="636" w:hRule="exact" w:wrap="none" w:vAnchor="page" w:hAnchor="page" w:x="3881" w:y="9932"/>
        <w:shd w:val="clear" w:color="auto" w:fill="auto"/>
      </w:pPr>
      <w:r>
        <w:t>2015</w:t>
      </w:r>
    </w:p>
    <w:p w:rsidR="00107627" w:rsidRDefault="00107627">
      <w:pPr>
        <w:framePr w:wrap="none" w:vAnchor="page" w:hAnchor="page" w:x="249" w:y="11549"/>
      </w:pPr>
    </w:p>
    <w:p w:rsidR="00107627" w:rsidRDefault="00107627">
      <w:pPr>
        <w:rPr>
          <w:sz w:val="2"/>
          <w:szCs w:val="2"/>
        </w:rPr>
        <w:sectPr w:rsidR="0010762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627" w:rsidRDefault="008D2BC0">
      <w:pPr>
        <w:pStyle w:val="a7"/>
        <w:framePr w:wrap="none" w:vAnchor="page" w:hAnchor="page" w:x="2106" w:y="1487"/>
        <w:shd w:val="clear" w:color="auto" w:fill="auto"/>
        <w:spacing w:line="170" w:lineRule="exact"/>
      </w:pPr>
      <w:r>
        <w:lastRenderedPageBreak/>
        <w:t>ГОСТ 16016—2014</w:t>
      </w:r>
    </w:p>
    <w:p w:rsidR="00107627" w:rsidRDefault="008D2BC0">
      <w:pPr>
        <w:pStyle w:val="42"/>
        <w:framePr w:w="8568" w:h="3920" w:hRule="exact" w:wrap="none" w:vAnchor="page" w:hAnchor="page" w:x="2093" w:y="1907"/>
        <w:shd w:val="clear" w:color="auto" w:fill="auto"/>
        <w:spacing w:after="176" w:line="190" w:lineRule="exact"/>
      </w:pPr>
      <w:bookmarkStart w:id="2" w:name="bookmark2"/>
      <w:r>
        <w:t>Предисловие</w:t>
      </w:r>
      <w:bookmarkEnd w:id="2"/>
    </w:p>
    <w:p w:rsidR="00107627" w:rsidRDefault="008D2BC0">
      <w:pPr>
        <w:pStyle w:val="24"/>
        <w:framePr w:w="8568" w:h="3920" w:hRule="exact" w:wrap="none" w:vAnchor="page" w:hAnchor="page" w:x="2093" w:y="1907"/>
        <w:shd w:val="clear" w:color="auto" w:fill="auto"/>
        <w:spacing w:before="0" w:after="207"/>
        <w:ind w:firstLine="540"/>
      </w:pPr>
      <w:r>
        <w:t xml:space="preserve">Цели, основные </w:t>
      </w:r>
      <w:r>
        <w:t>принципы и основной порядок проведения работ по межгосударственной стан</w:t>
      </w:r>
      <w:r>
        <w:softHyphen/>
        <w:t>дартизации установлены ГОСТ 1.0—92 «Межгосударственная система стандартизации. Основные положения» и ГОСТ 1.2—2009 «Межгосударственная система стандартизации. Стандарты межгосу</w:t>
      </w:r>
      <w:r>
        <w:softHyphen/>
        <w:t>дарстве</w:t>
      </w:r>
      <w:r>
        <w:t>нные, правила и рекомендации по межгосударственной стандартизации. Правила разработки, принятия, обновления и отмены»</w:t>
      </w:r>
    </w:p>
    <w:p w:rsidR="00107627" w:rsidRDefault="008D2BC0">
      <w:pPr>
        <w:pStyle w:val="40"/>
        <w:framePr w:w="8568" w:h="3920" w:hRule="exact" w:wrap="none" w:vAnchor="page" w:hAnchor="page" w:x="2093" w:y="1907"/>
        <w:shd w:val="clear" w:color="auto" w:fill="auto"/>
        <w:spacing w:before="0" w:after="183" w:line="170" w:lineRule="exact"/>
        <w:ind w:firstLine="540"/>
        <w:jc w:val="both"/>
      </w:pPr>
      <w:r>
        <w:t>Сведения о стандарте</w:t>
      </w:r>
    </w:p>
    <w:p w:rsidR="00107627" w:rsidRDefault="008D2BC0">
      <w:pPr>
        <w:pStyle w:val="24"/>
        <w:framePr w:w="8568" w:h="3920" w:hRule="exact" w:wrap="none" w:vAnchor="page" w:hAnchor="page" w:x="2093" w:y="1907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177" w:line="199" w:lineRule="exact"/>
        <w:ind w:firstLine="540"/>
      </w:pPr>
      <w:r>
        <w:t xml:space="preserve">Разработан Федеральным государственным бюджетным образовательным учреждением высшего профессионального образования </w:t>
      </w:r>
      <w:r>
        <w:t>«Петербургский государственный университет путей со</w:t>
      </w:r>
      <w:r>
        <w:softHyphen/>
        <w:t>общения Императора Александра I» (ФГБОУ ВПО «ПГУПС»)</w:t>
      </w:r>
    </w:p>
    <w:p w:rsidR="00107627" w:rsidRDefault="008D2BC0">
      <w:pPr>
        <w:pStyle w:val="24"/>
        <w:framePr w:w="8568" w:h="3920" w:hRule="exact" w:wrap="none" w:vAnchor="page" w:hAnchor="page" w:x="2093" w:y="1907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firstLine="540"/>
      </w:pPr>
      <w:r>
        <w:t>ВНЕСЕН Межгосударственным техническим комитетом по стандартизации МТК 524 «Желез</w:t>
      </w:r>
      <w:r>
        <w:softHyphen/>
        <w:t>нодорожный транспорт»</w:t>
      </w:r>
    </w:p>
    <w:p w:rsidR="00107627" w:rsidRDefault="008D2BC0">
      <w:pPr>
        <w:pStyle w:val="24"/>
        <w:framePr w:w="8568" w:h="3920" w:hRule="exact" w:wrap="none" w:vAnchor="page" w:hAnchor="page" w:x="2093" w:y="1907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/>
        <w:ind w:firstLine="540"/>
      </w:pPr>
      <w:r>
        <w:t>ПРИНЯТ Межгосударственным советом по стандартиза</w:t>
      </w:r>
      <w:r>
        <w:t>ции, метрологии и сертификации (протокол от 5 декабря 2014 г. № 46-2014 )</w:t>
      </w:r>
    </w:p>
    <w:p w:rsidR="00107627" w:rsidRDefault="008D2BC0">
      <w:pPr>
        <w:pStyle w:val="a9"/>
        <w:framePr w:wrap="none" w:vAnchor="page" w:hAnchor="page" w:x="2102" w:y="5998"/>
        <w:shd w:val="clear" w:color="auto" w:fill="auto"/>
        <w:spacing w:line="170" w:lineRule="exact"/>
      </w:pPr>
      <w:r>
        <w:rPr>
          <w:rStyle w:val="aa"/>
        </w:rPr>
        <w:t>За принятие стандарта проголосовали: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39"/>
        <w:gridCol w:w="2198"/>
        <w:gridCol w:w="3689"/>
      </w:tblGrid>
      <w:tr w:rsidR="0010762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Краткое наименование страны по МК (ИСО 3166) 004—97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Код страны по МК (ИСО 3166)004—97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 xml:space="preserve">Сокращенное наименование национального органа по </w:t>
            </w:r>
            <w:r>
              <w:rPr>
                <w:rStyle w:val="28pt"/>
              </w:rPr>
              <w:t>стандартизации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Азербайджан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AZ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Азстандарт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39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Армения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AM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pt"/>
              </w:rPr>
              <w:t xml:space="preserve">Минэкономики </w:t>
            </w:r>
            <w:r>
              <w:rPr>
                <w:rStyle w:val="25"/>
              </w:rPr>
              <w:t>Республики Армения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39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Беларусь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BY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Госстандарт Республики Беларусь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39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Казахстан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KZ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Госстандарт Республики Казахстан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39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Киргизия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KG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Кыргызстандарт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2639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Молдова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MD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Молдова-Стандарт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2639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Россия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RU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Росстандарт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639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Таджикистан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TJ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Таджикстандарт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2639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Туркменистан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TM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Главгосслужба «Туркменстандартлары»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2639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Узбекистан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UZ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Узстандарт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6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Украина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  <w:lang w:val="en-US" w:eastAsia="en-US" w:bidi="en-US"/>
              </w:rPr>
              <w:t>UA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6" w:h="2655" w:wrap="none" w:vAnchor="page" w:hAnchor="page" w:x="2114" w:y="6197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Госпотребстандарт Украины</w:t>
            </w:r>
          </w:p>
        </w:tc>
      </w:tr>
    </w:tbl>
    <w:p w:rsidR="00107627" w:rsidRDefault="008D2BC0">
      <w:pPr>
        <w:pStyle w:val="24"/>
        <w:framePr w:w="8568" w:h="1069" w:hRule="exact" w:wrap="none" w:vAnchor="page" w:hAnchor="page" w:x="2093" w:y="9025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207"/>
        <w:ind w:firstLine="540"/>
      </w:pPr>
      <w:r>
        <w:t>Приказом Федерального агентства по техническому регулированию и метрологии от 17 фев</w:t>
      </w:r>
      <w:r>
        <w:softHyphen/>
        <w:t xml:space="preserve">раля 2015 </w:t>
      </w:r>
      <w:r>
        <w:t>г. № 86-ст межгосударственный стандарт ГОСТ 16016—2014 введен в действие в качестве национального стандарта Российской Федерации с 1 июля 2015 года.</w:t>
      </w:r>
    </w:p>
    <w:p w:rsidR="00107627" w:rsidRDefault="008D2BC0">
      <w:pPr>
        <w:pStyle w:val="24"/>
        <w:framePr w:w="8568" w:h="1069" w:hRule="exact" w:wrap="none" w:vAnchor="page" w:hAnchor="page" w:x="2093" w:y="9025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 w:line="170" w:lineRule="exact"/>
        <w:ind w:firstLine="540"/>
      </w:pPr>
      <w:r>
        <w:t>ВЗАМЕН ГОСТ 16016—79</w:t>
      </w:r>
    </w:p>
    <w:p w:rsidR="00107627" w:rsidRDefault="008D2BC0">
      <w:pPr>
        <w:pStyle w:val="80"/>
        <w:framePr w:w="8568" w:h="1686" w:hRule="exact" w:wrap="none" w:vAnchor="page" w:hAnchor="page" w:x="2093" w:y="10647"/>
        <w:shd w:val="clear" w:color="auto" w:fill="auto"/>
        <w:spacing w:before="0" w:after="0"/>
      </w:pPr>
      <w:r>
        <w:t>Информация об изменениях к настоящему стандарту публикуется в ежегодном информаци</w:t>
      </w:r>
      <w:r>
        <w:softHyphen/>
        <w:t>онно</w:t>
      </w:r>
      <w:r>
        <w:t>м указателе «Национальные стандарты», а текст изменений и поправок - в ежемесячном информационном указателе «Национальные стандарты». В случае пересмотра (замены) или от</w:t>
      </w:r>
      <w:r>
        <w:softHyphen/>
        <w:t>мены настоящего стандарта соответствующее уведомление будет опубликовано в ежемесяч</w:t>
      </w:r>
      <w:r>
        <w:softHyphen/>
        <w:t>но</w:t>
      </w:r>
      <w:r>
        <w:t>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</w:t>
      </w:r>
      <w:r>
        <w:t>ети Интернет</w:t>
      </w:r>
    </w:p>
    <w:p w:rsidR="00107627" w:rsidRDefault="008D2BC0">
      <w:pPr>
        <w:pStyle w:val="24"/>
        <w:framePr w:w="8568" w:h="1050" w:hRule="exact" w:wrap="none" w:vAnchor="page" w:hAnchor="page" w:x="2093" w:y="13070"/>
        <w:shd w:val="clear" w:color="auto" w:fill="auto"/>
        <w:spacing w:before="0" w:after="175" w:line="170" w:lineRule="exact"/>
        <w:jc w:val="right"/>
      </w:pPr>
      <w:r>
        <w:t>© Стандартинформ, 2015</w:t>
      </w:r>
    </w:p>
    <w:p w:rsidR="00107627" w:rsidRDefault="008D2BC0">
      <w:pPr>
        <w:pStyle w:val="24"/>
        <w:framePr w:w="8568" w:h="1050" w:hRule="exact" w:wrap="none" w:vAnchor="page" w:hAnchor="page" w:x="2093" w:y="13070"/>
        <w:shd w:val="clear" w:color="auto" w:fill="auto"/>
        <w:spacing w:before="0" w:after="0"/>
        <w:ind w:firstLine="540"/>
      </w:pPr>
      <w:r>
        <w:t>В Российской Федерации настоящий стандарт не может быть полностью или частично воспро</w:t>
      </w:r>
      <w:r>
        <w:softHyphen/>
        <w:t>изведен, тиражирован и распространен в качестве официального издания без разрешения Феде</w:t>
      </w:r>
      <w:r>
        <w:softHyphen/>
        <w:t xml:space="preserve">рального агентства по техническому </w:t>
      </w:r>
      <w:r>
        <w:t>регулированию и метрологии</w:t>
      </w:r>
    </w:p>
    <w:p w:rsidR="00107627" w:rsidRDefault="00107627">
      <w:pPr>
        <w:rPr>
          <w:sz w:val="2"/>
          <w:szCs w:val="2"/>
        </w:rPr>
        <w:sectPr w:rsidR="0010762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627" w:rsidRDefault="008D2BC0">
      <w:pPr>
        <w:pStyle w:val="27"/>
        <w:framePr w:wrap="none" w:vAnchor="page" w:hAnchor="page" w:x="8277" w:y="1287"/>
        <w:shd w:val="clear" w:color="auto" w:fill="auto"/>
        <w:spacing w:line="220" w:lineRule="exact"/>
      </w:pPr>
      <w:r>
        <w:lastRenderedPageBreak/>
        <w:t>ГОСТ 16016—2014</w:t>
      </w:r>
    </w:p>
    <w:p w:rsidR="00107627" w:rsidRDefault="008D2BC0">
      <w:pPr>
        <w:pStyle w:val="40"/>
        <w:framePr w:w="8815" w:h="1641" w:hRule="exact" w:wrap="none" w:vAnchor="page" w:hAnchor="page" w:x="1461" w:y="1869"/>
        <w:shd w:val="clear" w:color="auto" w:fill="auto"/>
        <w:spacing w:before="0" w:after="369" w:line="170" w:lineRule="exact"/>
        <w:ind w:left="180"/>
        <w:jc w:val="left"/>
      </w:pPr>
      <w:r>
        <w:rPr>
          <w:rStyle w:val="49pt"/>
          <w:b/>
          <w:bCs/>
        </w:rPr>
        <w:t>МЕЖГОСУДАРСТВЕННЫЙ СТАНДАРТ</w:t>
      </w:r>
    </w:p>
    <w:p w:rsidR="00107627" w:rsidRDefault="008D2BC0">
      <w:pPr>
        <w:pStyle w:val="40"/>
        <w:framePr w:w="8815" w:h="1641" w:hRule="exact" w:wrap="none" w:vAnchor="page" w:hAnchor="page" w:x="1461" w:y="1869"/>
        <w:shd w:val="clear" w:color="auto" w:fill="auto"/>
        <w:spacing w:before="0" w:after="201" w:line="170" w:lineRule="exact"/>
        <w:ind w:left="20"/>
        <w:jc w:val="center"/>
      </w:pPr>
      <w:r>
        <w:t>БОЛТЫ КЛЕММНЫЕ ДЛЯ РЕЛЬСОВЫХ СКРЕПЛЕНИЙ ЖЕЛЕЗНОДОРОЖНОГО ПУТИ</w:t>
      </w:r>
    </w:p>
    <w:p w:rsidR="00107627" w:rsidRPr="006676BA" w:rsidRDefault="008D2BC0">
      <w:pPr>
        <w:pStyle w:val="40"/>
        <w:framePr w:w="8815" w:h="1641" w:hRule="exact" w:wrap="none" w:vAnchor="page" w:hAnchor="page" w:x="1461" w:y="1869"/>
        <w:shd w:val="clear" w:color="auto" w:fill="auto"/>
        <w:spacing w:before="0" w:after="200" w:line="170" w:lineRule="exact"/>
        <w:ind w:left="20"/>
        <w:jc w:val="center"/>
        <w:rPr>
          <w:lang w:val="en-US"/>
        </w:rPr>
      </w:pPr>
      <w:r>
        <w:t>Технические</w:t>
      </w:r>
      <w:r w:rsidRPr="006676BA">
        <w:rPr>
          <w:lang w:val="en-US"/>
        </w:rPr>
        <w:t xml:space="preserve"> </w:t>
      </w:r>
      <w:r>
        <w:t>условия</w:t>
      </w:r>
    </w:p>
    <w:p w:rsidR="00107627" w:rsidRDefault="008D2BC0">
      <w:pPr>
        <w:pStyle w:val="90"/>
        <w:framePr w:w="8815" w:h="1641" w:hRule="exact" w:wrap="none" w:vAnchor="page" w:hAnchor="page" w:x="1461" w:y="1869"/>
        <w:shd w:val="clear" w:color="auto" w:fill="auto"/>
        <w:spacing w:before="0" w:after="0" w:line="160" w:lineRule="exact"/>
        <w:ind w:left="20"/>
      </w:pPr>
      <w:r>
        <w:rPr>
          <w:lang w:val="en-US" w:eastAsia="en-US" w:bidi="en-US"/>
        </w:rPr>
        <w:t>Clamp bolts for rail track fastenings. Specifications</w:t>
      </w:r>
    </w:p>
    <w:p w:rsidR="00107627" w:rsidRDefault="008D2BC0">
      <w:pPr>
        <w:pStyle w:val="101"/>
        <w:framePr w:w="8815" w:h="218" w:hRule="exact" w:wrap="none" w:vAnchor="page" w:hAnchor="page" w:x="1461" w:y="3902"/>
        <w:shd w:val="clear" w:color="auto" w:fill="auto"/>
        <w:spacing w:before="0" w:after="0" w:line="160" w:lineRule="exact"/>
      </w:pPr>
      <w:r>
        <w:t xml:space="preserve">Дата введения </w:t>
      </w:r>
      <w:r>
        <w:rPr>
          <w:lang w:val="en-US" w:eastAsia="en-US" w:bidi="en-US"/>
        </w:rPr>
        <w:t>— 2015—07—01</w:t>
      </w:r>
    </w:p>
    <w:p w:rsidR="00107627" w:rsidRDefault="008D2BC0">
      <w:pPr>
        <w:pStyle w:val="42"/>
        <w:framePr w:w="8815" w:h="7412" w:hRule="exact" w:wrap="none" w:vAnchor="page" w:hAnchor="page" w:x="1461" w:y="4504"/>
        <w:numPr>
          <w:ilvl w:val="0"/>
          <w:numId w:val="2"/>
        </w:numPr>
        <w:shd w:val="clear" w:color="auto" w:fill="auto"/>
        <w:tabs>
          <w:tab w:val="left" w:pos="790"/>
        </w:tabs>
        <w:spacing w:after="175" w:line="190" w:lineRule="exact"/>
        <w:ind w:firstLine="560"/>
        <w:jc w:val="both"/>
      </w:pPr>
      <w:bookmarkStart w:id="3" w:name="bookmark3"/>
      <w:r>
        <w:t>Область применения</w:t>
      </w:r>
      <w:bookmarkEnd w:id="3"/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256" w:line="209" w:lineRule="exact"/>
        <w:ind w:firstLine="560"/>
      </w:pPr>
      <w:r>
        <w:t>Настоящий стандарт распространяется на болты клеммные (далее - болты) нормальной точно</w:t>
      </w:r>
      <w:r>
        <w:softHyphen/>
        <w:t>сти (класс точности В по ГОСТ 1759.1*), применяемые для крепления рельса к подкладке в раздель</w:t>
      </w:r>
      <w:r>
        <w:softHyphen/>
        <w:t>ных рельсовых скреплениях и устанавливает технические у</w:t>
      </w:r>
      <w:r>
        <w:t>словия к ним.</w:t>
      </w:r>
    </w:p>
    <w:p w:rsidR="00107627" w:rsidRDefault="008D2BC0">
      <w:pPr>
        <w:pStyle w:val="42"/>
        <w:framePr w:w="8815" w:h="7412" w:hRule="exact" w:wrap="none" w:vAnchor="page" w:hAnchor="page" w:x="1461" w:y="4504"/>
        <w:numPr>
          <w:ilvl w:val="0"/>
          <w:numId w:val="2"/>
        </w:numPr>
        <w:shd w:val="clear" w:color="auto" w:fill="auto"/>
        <w:tabs>
          <w:tab w:val="left" w:pos="825"/>
        </w:tabs>
        <w:spacing w:after="165" w:line="190" w:lineRule="exact"/>
        <w:ind w:firstLine="560"/>
        <w:jc w:val="both"/>
      </w:pPr>
      <w:bookmarkStart w:id="4" w:name="bookmark4"/>
      <w:r>
        <w:t>Нормативные ссылки</w:t>
      </w:r>
      <w:bookmarkEnd w:id="4"/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</w:pPr>
      <w:r>
        <w:t>В настоящем стандарте использованы нормативные ссылки на следующие межгосударствен</w:t>
      </w:r>
      <w:r>
        <w:softHyphen/>
        <w:t>ные стандарты:</w:t>
      </w:r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</w:pPr>
      <w:r>
        <w:t>ГОСТ 9.014-78 Единая система защиты от коррозии и старения. Временная противокоррозион</w:t>
      </w:r>
      <w:r>
        <w:softHyphen/>
        <w:t>ная защита изделий. Общие требования</w:t>
      </w:r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</w:pPr>
      <w:r>
        <w:t>ГОСТ 9.301-86 Единая система защиты от коррозии и старения. Покрытия металлические и неметаллические неорганические. Общие требования</w:t>
      </w:r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</w:pPr>
      <w:r>
        <w:t>ГОСТ 9.302-88 (ИСО 1463-82, ИС01464-80, ИСО 2106-82) Единая система защиты от корро</w:t>
      </w:r>
      <w:r>
        <w:softHyphen/>
        <w:t>зии и старения. Покрытия металлические</w:t>
      </w:r>
      <w:r>
        <w:t xml:space="preserve"> и неметаллические неорганические. Методы контроля</w:t>
      </w:r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</w:pPr>
      <w:r>
        <w:t>ГОСТ 15.309-98 Система разработки и постановки продукции на производство. Испытания и приемка выпускаемой продукции. Основные положения</w:t>
      </w:r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</w:pPr>
      <w:r>
        <w:t>ГОСТ 166-89 (ИСО 3599-76) Штангенциркули. Технические условия</w:t>
      </w:r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</w:pPr>
      <w:r>
        <w:t>ГОСТ 17</w:t>
      </w:r>
      <w:r>
        <w:t>59.1-82 Болты, винты, шпильки, гайки и шурупы. Допуски. Методы контроля размеров и отклонений формы и расположения поверхностей</w:t>
      </w:r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</w:pPr>
      <w:r>
        <w:t>ГОСТ 1759.2-82 Болты, винты и шпильки. Дефекты поверхности и методы контроля**</w:t>
      </w:r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</w:pPr>
      <w:r>
        <w:t>ГОСТ 1759.4-87 (ИСО 898/1-78) Болты, винты и шпил</w:t>
      </w:r>
      <w:r>
        <w:t>ьки. Механические свойства и методы ис</w:t>
      </w:r>
      <w:r>
        <w:softHyphen/>
        <w:t>пытаний***</w:t>
      </w:r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</w:pPr>
      <w: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</w:t>
      </w:r>
      <w:r>
        <w:t>кторов внешней среды</w:t>
      </w:r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</w:pPr>
      <w:r>
        <w:t>ГОСТ 16018-79 (ИСО 6305-4-85) Гайки для клеммных и закладных болтов рельсовых скрепле</w:t>
      </w:r>
      <w:r>
        <w:softHyphen/>
        <w:t>ний железнодорожного пути. Конструкция и размеры. Технические требования</w:t>
      </w:r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</w:pPr>
      <w:r>
        <w:t>ГОСТ 16093-2004 (ИСО 965-1:1998, ИСО 965-3:1998) Основные нормы взаимозаменя</w:t>
      </w:r>
      <w:r>
        <w:t>емости. Резьба метрическая. Допуски. Посадки с зазором</w:t>
      </w:r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</w:pPr>
      <w:r>
        <w:t>ГОСТ 17769-83 (ИСО 3269-99) Изделия крепежные. Правила приемки</w:t>
      </w:r>
      <w:r>
        <w:rPr>
          <w:vertAlign w:val="superscript"/>
        </w:rPr>
        <w:t>4</w:t>
      </w:r>
      <w:r>
        <w:t>*</w:t>
      </w:r>
    </w:p>
    <w:p w:rsidR="00107627" w:rsidRDefault="008D2BC0">
      <w:pPr>
        <w:pStyle w:val="24"/>
        <w:framePr w:w="8815" w:h="7412" w:hRule="exact" w:wrap="none" w:vAnchor="page" w:hAnchor="page" w:x="1461" w:y="4504"/>
        <w:shd w:val="clear" w:color="auto" w:fill="auto"/>
        <w:spacing w:before="0" w:after="0" w:line="205" w:lineRule="exact"/>
        <w:ind w:firstLine="560"/>
        <w:jc w:val="left"/>
      </w:pPr>
      <w:r>
        <w:t>ГОСТ 18160-72 Изделия крепежные. Упаковка. Маркировка. Транспортирование и хранение ГОСТ 18321-73 (СТ СЭВ 1934-79) Статистический контро</w:t>
      </w:r>
      <w:r>
        <w:t>ль качества. Методы случайного от</w:t>
      </w:r>
      <w:r>
        <w:softHyphen/>
        <w:t>бора выборок штучной продукции</w:t>
      </w:r>
    </w:p>
    <w:p w:rsidR="00107627" w:rsidRDefault="008D2BC0">
      <w:pPr>
        <w:pStyle w:val="90"/>
        <w:framePr w:w="8815" w:h="1557" w:hRule="exact" w:wrap="none" w:vAnchor="page" w:hAnchor="page" w:x="1461" w:y="12305"/>
        <w:shd w:val="clear" w:color="auto" w:fill="auto"/>
        <w:spacing w:before="0" w:after="0" w:line="188" w:lineRule="exact"/>
        <w:ind w:firstLine="560"/>
        <w:jc w:val="both"/>
      </w:pPr>
      <w:r>
        <w:t>* В Российской Федерации действует ГОСТ Р ИСО 4759-1-2009 «Изделия крепежные. Допуски. Часть 1. Болты, винты, шпильки и гайки. Классы точности А, В, и С».</w:t>
      </w:r>
    </w:p>
    <w:p w:rsidR="00107627" w:rsidRDefault="008D2BC0">
      <w:pPr>
        <w:pStyle w:val="90"/>
        <w:framePr w:w="8815" w:h="1557" w:hRule="exact" w:wrap="none" w:vAnchor="page" w:hAnchor="page" w:x="1461" w:y="12305"/>
        <w:shd w:val="clear" w:color="auto" w:fill="auto"/>
        <w:spacing w:before="0" w:after="0" w:line="188" w:lineRule="exact"/>
        <w:ind w:firstLine="560"/>
        <w:jc w:val="both"/>
      </w:pPr>
      <w:r>
        <w:t xml:space="preserve">** В Российской Федерации действует </w:t>
      </w:r>
      <w:r>
        <w:t>ГОСТ Р ИСО 6157-1-2009 «Изделия крепежные. Дефекты поверх</w:t>
      </w:r>
      <w:r>
        <w:softHyphen/>
        <w:t>ности. Часть 1. Болты, винты и шпильки общего назначения».</w:t>
      </w:r>
    </w:p>
    <w:p w:rsidR="00107627" w:rsidRDefault="008D2BC0">
      <w:pPr>
        <w:pStyle w:val="90"/>
        <w:framePr w:w="8815" w:h="1557" w:hRule="exact" w:wrap="none" w:vAnchor="page" w:hAnchor="page" w:x="1461" w:y="12305"/>
        <w:shd w:val="clear" w:color="auto" w:fill="auto"/>
        <w:spacing w:before="0" w:after="0" w:line="188" w:lineRule="exact"/>
        <w:ind w:firstLine="560"/>
        <w:jc w:val="both"/>
      </w:pPr>
      <w:r>
        <w:t>*** В Российской Федерации действует ГОСТ Р 52627-2006 (ИСО 898-1:1999) «Болты, винты и шпильки. Механические свойства и методы испытаний».</w:t>
      </w:r>
    </w:p>
    <w:p w:rsidR="00107627" w:rsidRDefault="008D2BC0">
      <w:pPr>
        <w:pStyle w:val="90"/>
        <w:framePr w:w="8815" w:h="1557" w:hRule="exact" w:wrap="none" w:vAnchor="page" w:hAnchor="page" w:x="1461" w:y="12305"/>
        <w:shd w:val="clear" w:color="auto" w:fill="auto"/>
        <w:spacing w:before="0" w:after="0" w:line="188" w:lineRule="exact"/>
        <w:ind w:firstLine="560"/>
        <w:jc w:val="both"/>
      </w:pPr>
      <w:r>
        <w:rPr>
          <w:vertAlign w:val="superscript"/>
        </w:rPr>
        <w:t>4</w:t>
      </w:r>
      <w:r>
        <w:t>* В Российской Федерации действует ГОСТ Р ИСО 3269-2009 «Изделия крепежные. Приемочный кон</w:t>
      </w:r>
      <w:r>
        <w:softHyphen/>
        <w:t>троль».</w:t>
      </w:r>
    </w:p>
    <w:p w:rsidR="00107627" w:rsidRDefault="008D2BC0">
      <w:pPr>
        <w:pStyle w:val="101"/>
        <w:framePr w:wrap="none" w:vAnchor="page" w:hAnchor="page" w:x="1461" w:y="14142"/>
        <w:shd w:val="clear" w:color="auto" w:fill="auto"/>
        <w:spacing w:before="0" w:after="0" w:line="160" w:lineRule="exact"/>
        <w:ind w:left="5"/>
        <w:jc w:val="left"/>
      </w:pPr>
      <w:r>
        <w:t>Издание официальное</w:t>
      </w:r>
    </w:p>
    <w:p w:rsidR="00107627" w:rsidRDefault="008D2BC0">
      <w:pPr>
        <w:pStyle w:val="34"/>
        <w:framePr w:wrap="none" w:vAnchor="page" w:hAnchor="page" w:x="10136" w:y="14336"/>
        <w:shd w:val="clear" w:color="auto" w:fill="auto"/>
        <w:spacing w:line="180" w:lineRule="exact"/>
      </w:pPr>
      <w:r>
        <w:t>1</w:t>
      </w:r>
    </w:p>
    <w:p w:rsidR="00107627" w:rsidRDefault="00107627">
      <w:pPr>
        <w:rPr>
          <w:sz w:val="2"/>
          <w:szCs w:val="2"/>
        </w:rPr>
        <w:sectPr w:rsidR="0010762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627" w:rsidRDefault="008D2BC0">
      <w:pPr>
        <w:pStyle w:val="a7"/>
        <w:framePr w:wrap="none" w:vAnchor="page" w:hAnchor="page" w:x="1720" w:y="871"/>
        <w:shd w:val="clear" w:color="auto" w:fill="auto"/>
        <w:spacing w:line="170" w:lineRule="exact"/>
      </w:pPr>
      <w:r>
        <w:lastRenderedPageBreak/>
        <w:t>ГОСТ 16016—2014</w:t>
      </w:r>
    </w:p>
    <w:p w:rsidR="00107627" w:rsidRDefault="008D2BC0">
      <w:pPr>
        <w:pStyle w:val="24"/>
        <w:framePr w:w="9388" w:h="7052" w:hRule="exact" w:wrap="none" w:vAnchor="page" w:hAnchor="page" w:x="1706" w:y="1287"/>
        <w:shd w:val="clear" w:color="auto" w:fill="auto"/>
        <w:spacing w:before="0" w:after="0" w:line="223" w:lineRule="exact"/>
        <w:ind w:firstLine="580"/>
      </w:pPr>
      <w:r>
        <w:t xml:space="preserve">ГОСТ 24705-2004 (ИСО 724:1993) Основные нормы взаимозаменяемости. Резьба метрическая. Основные </w:t>
      </w:r>
      <w:r>
        <w:t>размеры</w:t>
      </w:r>
    </w:p>
    <w:p w:rsidR="00107627" w:rsidRDefault="008D2BC0">
      <w:pPr>
        <w:pStyle w:val="24"/>
        <w:framePr w:w="9388" w:h="7052" w:hRule="exact" w:wrap="none" w:vAnchor="page" w:hAnchor="page" w:x="1706" w:y="1287"/>
        <w:shd w:val="clear" w:color="auto" w:fill="auto"/>
        <w:spacing w:before="0" w:after="199" w:line="223" w:lineRule="exact"/>
        <w:ind w:firstLine="580"/>
      </w:pPr>
      <w:r>
        <w:t>ГОСТ 24997-2004 (ИСО 1502:1996) Калибры для метрической резьбы. Допуски</w:t>
      </w:r>
    </w:p>
    <w:p w:rsidR="00107627" w:rsidRDefault="008D2BC0">
      <w:pPr>
        <w:pStyle w:val="90"/>
        <w:framePr w:w="9388" w:h="7052" w:hRule="exact" w:wrap="none" w:vAnchor="page" w:hAnchor="page" w:x="1706" w:y="1287"/>
        <w:shd w:val="clear" w:color="auto" w:fill="auto"/>
        <w:spacing w:before="0" w:after="164" w:line="200" w:lineRule="exact"/>
        <w:ind w:firstLine="580"/>
        <w:jc w:val="both"/>
      </w:pPr>
      <w:r>
        <w:rPr>
          <w:rStyle w:val="93pt"/>
        </w:rPr>
        <w:t>Примечание</w:t>
      </w:r>
      <w:r>
        <w:t xml:space="preserve"> - При пользовании настоящим стандартом целесообразно проверить действие ссы</w:t>
      </w:r>
      <w:r>
        <w:softHyphen/>
        <w:t xml:space="preserve">лочных стандартов в информационной системе общего пользования — на официальном сайте </w:t>
      </w:r>
      <w:r>
        <w:t>Федерального агентства по техническому регулированию и метрологии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</w:t>
      </w:r>
      <w:r>
        <w:softHyphen/>
        <w:t xml:space="preserve">пускам ежемесячного информационного </w:t>
      </w:r>
      <w:r>
        <w:t>указателя «Национальные стандарты» за текущий год. Если ссылочный стандарт заменен (изменен), то при пользовании настоящим стандартом следует руководствоваться заменяю</w:t>
      </w:r>
      <w:r>
        <w:softHyphen/>
        <w:t>щим (измененным) стандартом. Если ссылочный стандарт отменен без замены, то положение, в</w:t>
      </w:r>
      <w:r>
        <w:t xml:space="preserve"> котором дана ссылка на него, применяется в части, не затрагивающей эту ссылку.</w:t>
      </w:r>
    </w:p>
    <w:p w:rsidR="00107627" w:rsidRDefault="008D2BC0">
      <w:pPr>
        <w:pStyle w:val="36"/>
        <w:framePr w:w="9388" w:h="7052" w:hRule="exact" w:wrap="none" w:vAnchor="page" w:hAnchor="page" w:x="1706" w:y="1287"/>
        <w:numPr>
          <w:ilvl w:val="0"/>
          <w:numId w:val="2"/>
        </w:numPr>
        <w:shd w:val="clear" w:color="auto" w:fill="auto"/>
        <w:tabs>
          <w:tab w:val="left" w:pos="836"/>
        </w:tabs>
        <w:spacing w:before="0" w:after="157" w:line="220" w:lineRule="exact"/>
      </w:pPr>
      <w:bookmarkStart w:id="5" w:name="bookmark5"/>
      <w:r>
        <w:t>Термины и определения</w:t>
      </w:r>
      <w:bookmarkEnd w:id="5"/>
    </w:p>
    <w:p w:rsidR="00107627" w:rsidRDefault="008D2BC0">
      <w:pPr>
        <w:pStyle w:val="24"/>
        <w:framePr w:w="9388" w:h="7052" w:hRule="exact" w:wrap="none" w:vAnchor="page" w:hAnchor="page" w:x="1706" w:y="1287"/>
        <w:shd w:val="clear" w:color="auto" w:fill="auto"/>
        <w:spacing w:before="0" w:after="0" w:line="223" w:lineRule="exact"/>
        <w:ind w:firstLine="580"/>
      </w:pPr>
      <w:r>
        <w:t>В настоящем стандарте применен следующий термин с соответствующим определением:</w:t>
      </w:r>
    </w:p>
    <w:p w:rsidR="00107627" w:rsidRDefault="008D2BC0">
      <w:pPr>
        <w:pStyle w:val="24"/>
        <w:framePr w:w="9388" w:h="7052" w:hRule="exact" w:wrap="none" w:vAnchor="page" w:hAnchor="page" w:x="1706" w:y="1287"/>
        <w:shd w:val="clear" w:color="auto" w:fill="auto"/>
        <w:spacing w:before="0" w:after="182" w:line="223" w:lineRule="exact"/>
        <w:ind w:firstLine="580"/>
      </w:pPr>
      <w:r>
        <w:rPr>
          <w:rStyle w:val="295pt"/>
        </w:rPr>
        <w:t xml:space="preserve">владелец инфраструктуры железнодорожного транспорта: </w:t>
      </w:r>
      <w:r>
        <w:t xml:space="preserve">Юридическое лицо или </w:t>
      </w:r>
      <w:r>
        <w:t>индиви</w:t>
      </w:r>
      <w:r>
        <w:softHyphen/>
        <w:t>дуальный предприниматель, имеющие инфраструктуру железнодорожного транспорта общего поль</w:t>
      </w:r>
      <w:r>
        <w:softHyphen/>
        <w:t>зования на праве собственности или ином праве и оказывающие услуги по ее использованию на ос</w:t>
      </w:r>
      <w:r>
        <w:softHyphen/>
        <w:t>новании договора.</w:t>
      </w:r>
    </w:p>
    <w:p w:rsidR="00107627" w:rsidRDefault="008D2BC0">
      <w:pPr>
        <w:pStyle w:val="36"/>
        <w:framePr w:w="9388" w:h="7052" w:hRule="exact" w:wrap="none" w:vAnchor="page" w:hAnchor="page" w:x="1706" w:y="1287"/>
        <w:numPr>
          <w:ilvl w:val="0"/>
          <w:numId w:val="2"/>
        </w:numPr>
        <w:shd w:val="clear" w:color="auto" w:fill="auto"/>
        <w:tabs>
          <w:tab w:val="left" w:pos="845"/>
        </w:tabs>
        <w:spacing w:before="0" w:after="162" w:line="220" w:lineRule="exact"/>
      </w:pPr>
      <w:bookmarkStart w:id="6" w:name="bookmark6"/>
      <w:r>
        <w:t>Конструкция и размеры</w:t>
      </w:r>
      <w:bookmarkEnd w:id="6"/>
    </w:p>
    <w:p w:rsidR="00107627" w:rsidRDefault="008D2BC0">
      <w:pPr>
        <w:pStyle w:val="24"/>
        <w:framePr w:w="9388" w:h="7052" w:hRule="exact" w:wrap="none" w:vAnchor="page" w:hAnchor="page" w:x="1706" w:y="1287"/>
        <w:numPr>
          <w:ilvl w:val="1"/>
          <w:numId w:val="2"/>
        </w:numPr>
        <w:shd w:val="clear" w:color="auto" w:fill="auto"/>
        <w:tabs>
          <w:tab w:val="left" w:pos="911"/>
        </w:tabs>
        <w:spacing w:before="0" w:after="0" w:line="223" w:lineRule="exact"/>
        <w:ind w:firstLine="580"/>
      </w:pPr>
      <w:r>
        <w:t xml:space="preserve">Конструкция и размеры </w:t>
      </w:r>
      <w:r>
        <w:t>болтов исполнения 1 и 2 должны соответствовать указанным на ри</w:t>
      </w:r>
      <w:r>
        <w:softHyphen/>
        <w:t>сунке 1.</w:t>
      </w:r>
    </w:p>
    <w:p w:rsidR="00107627" w:rsidRDefault="008D2BC0">
      <w:pPr>
        <w:pStyle w:val="24"/>
        <w:framePr w:w="9388" w:h="7052" w:hRule="exact" w:wrap="none" w:vAnchor="page" w:hAnchor="page" w:x="1706" w:y="1287"/>
        <w:numPr>
          <w:ilvl w:val="1"/>
          <w:numId w:val="2"/>
        </w:numPr>
        <w:shd w:val="clear" w:color="auto" w:fill="auto"/>
        <w:tabs>
          <w:tab w:val="left" w:pos="944"/>
        </w:tabs>
        <w:spacing w:before="0" w:after="0" w:line="223" w:lineRule="exact"/>
        <w:ind w:firstLine="580"/>
      </w:pPr>
      <w:r>
        <w:t>Допускается изготовление болтов длиной от 50 до 105 мм и длиной резьбы от 40 до 72 мм при согласовании владельца инфраструктуры с предприятием-изготовителем. При этом длина болта должн</w:t>
      </w:r>
      <w:r>
        <w:t>а назначаться кратной 10 мм, а длина резьбы кратной:</w:t>
      </w:r>
    </w:p>
    <w:p w:rsidR="00107627" w:rsidRDefault="008D2BC0">
      <w:pPr>
        <w:pStyle w:val="24"/>
        <w:framePr w:w="9388" w:h="7052" w:hRule="exact" w:wrap="none" w:vAnchor="page" w:hAnchor="page" w:x="1706" w:y="1287"/>
        <w:numPr>
          <w:ilvl w:val="0"/>
          <w:numId w:val="3"/>
        </w:numPr>
        <w:shd w:val="clear" w:color="auto" w:fill="auto"/>
        <w:tabs>
          <w:tab w:val="left" w:pos="799"/>
        </w:tabs>
        <w:spacing w:before="0" w:after="0" w:line="223" w:lineRule="exact"/>
        <w:ind w:firstLine="580"/>
      </w:pPr>
      <w:r>
        <w:t>4 мм - при длине резьбы до 60 мм включительно;</w:t>
      </w:r>
    </w:p>
    <w:p w:rsidR="00107627" w:rsidRDefault="008D2BC0">
      <w:pPr>
        <w:pStyle w:val="24"/>
        <w:framePr w:w="9388" w:h="7052" w:hRule="exact" w:wrap="none" w:vAnchor="page" w:hAnchor="page" w:x="1706" w:y="1287"/>
        <w:numPr>
          <w:ilvl w:val="0"/>
          <w:numId w:val="3"/>
        </w:numPr>
        <w:shd w:val="clear" w:color="auto" w:fill="auto"/>
        <w:tabs>
          <w:tab w:val="left" w:pos="799"/>
        </w:tabs>
        <w:spacing w:before="0" w:after="0" w:line="223" w:lineRule="exact"/>
        <w:ind w:firstLine="580"/>
      </w:pPr>
      <w:r>
        <w:t>6 мм - при длине резьбы свыше 60 мм.</w:t>
      </w:r>
    </w:p>
    <w:p w:rsidR="00107627" w:rsidRDefault="008D2BC0">
      <w:pPr>
        <w:pStyle w:val="24"/>
        <w:framePr w:w="9388" w:h="7052" w:hRule="exact" w:wrap="none" w:vAnchor="page" w:hAnchor="page" w:x="1706" w:y="1287"/>
        <w:numPr>
          <w:ilvl w:val="1"/>
          <w:numId w:val="2"/>
        </w:numPr>
        <w:shd w:val="clear" w:color="auto" w:fill="auto"/>
        <w:tabs>
          <w:tab w:val="left" w:pos="930"/>
        </w:tabs>
        <w:spacing w:before="0" w:after="0" w:line="223" w:lineRule="exact"/>
        <w:ind w:firstLine="580"/>
      </w:pPr>
      <w:r>
        <w:t>Вариант изготовления головки болта устанавливается владельцем инфраструктуры в заказе на данную продукцию.</w:t>
      </w:r>
    </w:p>
    <w:p w:rsidR="00107627" w:rsidRDefault="008D2BC0">
      <w:pPr>
        <w:pStyle w:val="34"/>
        <w:framePr w:wrap="none" w:vAnchor="page" w:hAnchor="page" w:x="1710" w:y="14764"/>
        <w:shd w:val="clear" w:color="auto" w:fill="auto"/>
        <w:spacing w:line="180" w:lineRule="exact"/>
      </w:pPr>
      <w:r>
        <w:t>2</w:t>
      </w:r>
    </w:p>
    <w:p w:rsidR="00107627" w:rsidRDefault="00107627">
      <w:pPr>
        <w:rPr>
          <w:sz w:val="2"/>
          <w:szCs w:val="2"/>
        </w:rPr>
        <w:sectPr w:rsidR="0010762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627" w:rsidRDefault="008D2BC0">
      <w:pPr>
        <w:pStyle w:val="a7"/>
        <w:framePr w:wrap="none" w:vAnchor="page" w:hAnchor="page" w:x="8634" w:y="1319"/>
        <w:shd w:val="clear" w:color="auto" w:fill="auto"/>
        <w:spacing w:line="170" w:lineRule="exact"/>
      </w:pPr>
      <w:r>
        <w:lastRenderedPageBreak/>
        <w:t>ГОСТ 16016—2014</w:t>
      </w:r>
    </w:p>
    <w:p w:rsidR="00107627" w:rsidRDefault="008D2BC0">
      <w:pPr>
        <w:pStyle w:val="44"/>
        <w:framePr w:wrap="none" w:vAnchor="page" w:hAnchor="page" w:x="2010" w:y="1699"/>
        <w:shd w:val="clear" w:color="auto" w:fill="auto"/>
        <w:spacing w:line="180" w:lineRule="exact"/>
      </w:pPr>
      <w:r>
        <w:t>а)</w:t>
      </w:r>
    </w:p>
    <w:p w:rsidR="00107627" w:rsidRDefault="008D2BC0">
      <w:pPr>
        <w:framePr w:wrap="none" w:vAnchor="page" w:hAnchor="page" w:x="2067" w:y="1917"/>
        <w:rPr>
          <w:sz w:val="2"/>
          <w:szCs w:val="2"/>
        </w:rPr>
      </w:pPr>
      <w:r>
        <w:pict>
          <v:shape id="_x0000_i1026" type="#_x0000_t75" style="width:257.9pt;height:296.6pt">
            <v:imagedata r:id="rId9" r:href="rId10"/>
          </v:shape>
        </w:pict>
      </w:r>
    </w:p>
    <w:p w:rsidR="00107627" w:rsidRDefault="008D2BC0">
      <w:pPr>
        <w:framePr w:wrap="none" w:vAnchor="page" w:hAnchor="page" w:x="7469" w:y="2205"/>
        <w:rPr>
          <w:sz w:val="2"/>
          <w:szCs w:val="2"/>
        </w:rPr>
      </w:pPr>
      <w:r>
        <w:pict>
          <v:shape id="_x0000_i1027" type="#_x0000_t75" style="width:153.65pt;height:133.25pt">
            <v:imagedata r:id="rId11" r:href="rId12"/>
          </v:shape>
        </w:pict>
      </w:r>
    </w:p>
    <w:p w:rsidR="00107627" w:rsidRDefault="008D2BC0">
      <w:pPr>
        <w:pStyle w:val="ac"/>
        <w:framePr w:wrap="none" w:vAnchor="page" w:hAnchor="page" w:x="3904" w:y="8143"/>
        <w:shd w:val="clear" w:color="auto" w:fill="auto"/>
        <w:spacing w:line="160" w:lineRule="exact"/>
      </w:pPr>
      <w:r>
        <w:t>Вариант изготовления болта с облегченной головкой</w:t>
      </w:r>
    </w:p>
    <w:p w:rsidR="00107627" w:rsidRDefault="008D2BC0">
      <w:pPr>
        <w:framePr w:wrap="none" w:vAnchor="page" w:hAnchor="page" w:x="5549" w:y="8759"/>
        <w:rPr>
          <w:sz w:val="2"/>
          <w:szCs w:val="2"/>
        </w:rPr>
      </w:pPr>
      <w:r>
        <w:pict>
          <v:shape id="_x0000_i1028" type="#_x0000_t75" style="width:190.2pt;height:142.95pt">
            <v:imagedata r:id="rId13" r:href="rId14"/>
          </v:shape>
        </w:pict>
      </w:r>
    </w:p>
    <w:p w:rsidR="00107627" w:rsidRDefault="008D2BC0">
      <w:pPr>
        <w:framePr w:wrap="none" w:vAnchor="page" w:hAnchor="page" w:x="3250" w:y="8981"/>
        <w:rPr>
          <w:sz w:val="2"/>
          <w:szCs w:val="2"/>
        </w:rPr>
      </w:pPr>
      <w:r>
        <w:pict>
          <v:shape id="_x0000_i1029" type="#_x0000_t75" style="width:112.85pt;height:108.55pt">
            <v:imagedata r:id="rId15" r:href="rId16"/>
          </v:shape>
        </w:pict>
      </w:r>
    </w:p>
    <w:p w:rsidR="00107627" w:rsidRDefault="008D2BC0">
      <w:pPr>
        <w:pStyle w:val="52"/>
        <w:framePr w:wrap="none" w:vAnchor="page" w:hAnchor="page" w:x="2172" w:y="12254"/>
        <w:shd w:val="clear" w:color="auto" w:fill="auto"/>
        <w:spacing w:line="180" w:lineRule="exact"/>
      </w:pPr>
      <w:r>
        <w:t>Рисунок 1, лист 1 - Конструкция и размеры болтов: а) исполнение 1; б) исполнение 2.</w:t>
      </w:r>
    </w:p>
    <w:p w:rsidR="00107627" w:rsidRDefault="008D2BC0">
      <w:pPr>
        <w:pStyle w:val="34"/>
        <w:framePr w:wrap="none" w:vAnchor="page" w:hAnchor="page" w:x="10092" w:y="14357"/>
        <w:shd w:val="clear" w:color="auto" w:fill="auto"/>
        <w:spacing w:line="180" w:lineRule="exact"/>
      </w:pPr>
      <w:r>
        <w:t>3</w:t>
      </w:r>
    </w:p>
    <w:p w:rsidR="00107627" w:rsidRDefault="00107627">
      <w:pPr>
        <w:rPr>
          <w:sz w:val="2"/>
          <w:szCs w:val="2"/>
        </w:rPr>
        <w:sectPr w:rsidR="0010762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627" w:rsidRDefault="008D2BC0">
      <w:pPr>
        <w:pStyle w:val="34"/>
        <w:framePr w:wrap="none" w:vAnchor="page" w:hAnchor="page" w:x="1853" w:y="1091"/>
        <w:shd w:val="clear" w:color="auto" w:fill="auto"/>
        <w:spacing w:line="180" w:lineRule="exact"/>
      </w:pPr>
      <w:r>
        <w:lastRenderedPageBreak/>
        <w:t>ГОСТ 160</w:t>
      </w:r>
      <w:r>
        <w:t>16—2014</w:t>
      </w:r>
    </w:p>
    <w:p w:rsidR="00107627" w:rsidRDefault="008D2BC0">
      <w:pPr>
        <w:pStyle w:val="110"/>
        <w:framePr w:wrap="none" w:vAnchor="page" w:hAnchor="page" w:x="1848" w:y="1529"/>
        <w:shd w:val="clear" w:color="auto" w:fill="auto"/>
        <w:spacing w:line="200" w:lineRule="exact"/>
      </w:pPr>
      <w:r>
        <w:t>б)</w:t>
      </w:r>
    </w:p>
    <w:p w:rsidR="00107627" w:rsidRDefault="008D2BC0">
      <w:pPr>
        <w:framePr w:wrap="none" w:vAnchor="page" w:hAnchor="page" w:x="3243" w:y="1896"/>
        <w:rPr>
          <w:sz w:val="2"/>
          <w:szCs w:val="2"/>
        </w:rPr>
      </w:pPr>
      <w:r>
        <w:pict>
          <v:shape id="_x0000_i1030" type="#_x0000_t75" style="width:320.25pt;height:205.25pt">
            <v:imagedata r:id="rId17" r:href="rId18"/>
          </v:shape>
        </w:pict>
      </w:r>
    </w:p>
    <w:p w:rsidR="00107627" w:rsidRDefault="008D2BC0">
      <w:pPr>
        <w:pStyle w:val="ac"/>
        <w:framePr w:w="9086" w:h="612" w:hRule="exact" w:wrap="none" w:vAnchor="page" w:hAnchor="page" w:x="1848" w:y="6052"/>
        <w:shd w:val="clear" w:color="auto" w:fill="auto"/>
        <w:spacing w:line="194" w:lineRule="exact"/>
        <w:jc w:val="both"/>
      </w:pPr>
      <w:r>
        <w:rPr>
          <w:rStyle w:val="ArialUnicodeMS4pt"/>
        </w:rPr>
        <w:t>*</w:t>
      </w:r>
      <w:r>
        <w:t xml:space="preserve"> Размеры указаны с учетом высоты швов от разъема матриц и заусенцев от обсечки облоя.</w:t>
      </w:r>
    </w:p>
    <w:p w:rsidR="00107627" w:rsidRDefault="008D2BC0">
      <w:pPr>
        <w:pStyle w:val="ac"/>
        <w:framePr w:w="9086" w:h="612" w:hRule="exact" w:wrap="none" w:vAnchor="page" w:hAnchor="page" w:x="1848" w:y="6052"/>
        <w:shd w:val="clear" w:color="auto" w:fill="auto"/>
        <w:spacing w:line="194" w:lineRule="exact"/>
        <w:jc w:val="both"/>
      </w:pPr>
      <w:r>
        <w:t xml:space="preserve">** Размеры, в том числе подлежащие </w:t>
      </w:r>
      <w:r>
        <w:t>контролю при подтверждении минимально-необходимых требований без</w:t>
      </w:r>
      <w:r>
        <w:softHyphen/>
        <w:t>опасности.</w:t>
      </w:r>
    </w:p>
    <w:p w:rsidR="00107627" w:rsidRDefault="008D2BC0">
      <w:pPr>
        <w:pStyle w:val="90"/>
        <w:framePr w:w="9086" w:h="6261" w:hRule="exact" w:wrap="none" w:vAnchor="page" w:hAnchor="page" w:x="1848" w:y="6877"/>
        <w:shd w:val="clear" w:color="auto" w:fill="auto"/>
        <w:spacing w:before="0" w:after="199" w:line="160" w:lineRule="exact"/>
        <w:jc w:val="left"/>
      </w:pPr>
      <w:r>
        <w:rPr>
          <w:rStyle w:val="93pt"/>
        </w:rPr>
        <w:t>Примечание</w:t>
      </w:r>
      <w:r>
        <w:t xml:space="preserve"> - На болтах с накатанной резьбой допускается отсутствие концевой фаски</w:t>
      </w:r>
    </w:p>
    <w:p w:rsidR="00107627" w:rsidRDefault="008D2BC0">
      <w:pPr>
        <w:pStyle w:val="120"/>
        <w:framePr w:w="9086" w:h="6261" w:hRule="exact" w:wrap="none" w:vAnchor="page" w:hAnchor="page" w:x="1848" w:y="6877"/>
        <w:shd w:val="clear" w:color="auto" w:fill="auto"/>
        <w:spacing w:before="0" w:after="175" w:line="180" w:lineRule="exact"/>
      </w:pPr>
      <w:r>
        <w:t>Рисунок 1, лист 2.</w:t>
      </w:r>
    </w:p>
    <w:p w:rsidR="00107627" w:rsidRDefault="008D2BC0">
      <w:pPr>
        <w:pStyle w:val="130"/>
        <w:framePr w:w="9086" w:h="6261" w:hRule="exact" w:wrap="none" w:vAnchor="page" w:hAnchor="page" w:x="1848" w:y="6877"/>
        <w:shd w:val="clear" w:color="auto" w:fill="auto"/>
        <w:spacing w:before="0"/>
        <w:ind w:firstLine="560"/>
      </w:pPr>
      <w:r>
        <w:t>Пример условного обозначения клеммного болта класса точности В, исполнения 1, д</w:t>
      </w:r>
      <w:r>
        <w:t xml:space="preserve">иаметром резьбы </w:t>
      </w:r>
      <w:r>
        <w:rPr>
          <w:lang w:val="en-US" w:eastAsia="en-US" w:bidi="en-US"/>
        </w:rPr>
        <w:t>d</w:t>
      </w:r>
      <w:r w:rsidRPr="006676BA">
        <w:rPr>
          <w:lang w:eastAsia="en-US" w:bidi="en-US"/>
        </w:rPr>
        <w:t xml:space="preserve">=22 </w:t>
      </w:r>
      <w:r>
        <w:t>мм, с крупным шагом резьбы, с полем допуска 8д, длиной 75 мм, класса прочности 4.8, из спокойной стали, с цинковым покрытием толщиной 9 мкм, хрома- тированным:</w:t>
      </w:r>
    </w:p>
    <w:p w:rsidR="00107627" w:rsidRDefault="008D2BC0">
      <w:pPr>
        <w:pStyle w:val="130"/>
        <w:framePr w:w="9086" w:h="6261" w:hRule="exact" w:wrap="none" w:vAnchor="page" w:hAnchor="page" w:x="1848" w:y="6877"/>
        <w:shd w:val="clear" w:color="auto" w:fill="auto"/>
        <w:spacing w:before="0"/>
        <w:ind w:left="3540"/>
        <w:jc w:val="left"/>
      </w:pPr>
      <w:r>
        <w:t xml:space="preserve">Болт М22 - </w:t>
      </w:r>
      <w:r>
        <w:rPr>
          <w:lang w:val="en-US" w:eastAsia="en-US" w:bidi="en-US"/>
        </w:rPr>
        <w:t xml:space="preserve">8g </w:t>
      </w:r>
      <w:r>
        <w:t>х 75.48.С.019</w:t>
      </w:r>
    </w:p>
    <w:p w:rsidR="00107627" w:rsidRDefault="008D2BC0">
      <w:pPr>
        <w:pStyle w:val="120"/>
        <w:framePr w:w="9086" w:h="6261" w:hRule="exact" w:wrap="none" w:vAnchor="page" w:hAnchor="page" w:x="1848" w:y="6877"/>
        <w:numPr>
          <w:ilvl w:val="1"/>
          <w:numId w:val="2"/>
        </w:numPr>
        <w:shd w:val="clear" w:color="auto" w:fill="auto"/>
        <w:tabs>
          <w:tab w:val="left" w:pos="957"/>
        </w:tabs>
        <w:spacing w:before="0" w:after="261" w:line="216" w:lineRule="exact"/>
        <w:ind w:firstLine="560"/>
        <w:jc w:val="both"/>
      </w:pPr>
      <w:r>
        <w:t xml:space="preserve">Допускается по согласованию с владельцем </w:t>
      </w:r>
      <w:r>
        <w:t>инфраструктуры изготовлять болты с углубле</w:t>
      </w:r>
      <w:r>
        <w:softHyphen/>
        <w:t>нием в торце головки, глубиной не более 0,3 высоты головки.</w:t>
      </w:r>
    </w:p>
    <w:p w:rsidR="00107627" w:rsidRDefault="008D2BC0">
      <w:pPr>
        <w:pStyle w:val="42"/>
        <w:framePr w:w="9086" w:h="6261" w:hRule="exact" w:wrap="none" w:vAnchor="page" w:hAnchor="page" w:x="1848" w:y="6877"/>
        <w:numPr>
          <w:ilvl w:val="0"/>
          <w:numId w:val="2"/>
        </w:numPr>
        <w:shd w:val="clear" w:color="auto" w:fill="auto"/>
        <w:tabs>
          <w:tab w:val="left" w:pos="954"/>
        </w:tabs>
        <w:spacing w:after="202" w:line="190" w:lineRule="exact"/>
        <w:ind w:firstLine="560"/>
        <w:jc w:val="both"/>
      </w:pPr>
      <w:bookmarkStart w:id="7" w:name="bookmark7"/>
      <w:r>
        <w:t>Технические требования</w:t>
      </w:r>
      <w:bookmarkEnd w:id="7"/>
    </w:p>
    <w:p w:rsidR="00107627" w:rsidRDefault="008D2BC0">
      <w:pPr>
        <w:pStyle w:val="140"/>
        <w:framePr w:w="9086" w:h="6261" w:hRule="exact" w:wrap="none" w:vAnchor="page" w:hAnchor="page" w:x="1848" w:y="6877"/>
        <w:numPr>
          <w:ilvl w:val="1"/>
          <w:numId w:val="2"/>
        </w:numPr>
        <w:shd w:val="clear" w:color="auto" w:fill="auto"/>
        <w:tabs>
          <w:tab w:val="left" w:pos="972"/>
        </w:tabs>
        <w:spacing w:before="0" w:after="175" w:line="180" w:lineRule="exact"/>
      </w:pPr>
      <w:r>
        <w:t>Основные характеристики, требования к материалам</w:t>
      </w:r>
    </w:p>
    <w:p w:rsidR="00107627" w:rsidRDefault="008D2BC0">
      <w:pPr>
        <w:pStyle w:val="120"/>
        <w:framePr w:w="9086" w:h="6261" w:hRule="exact" w:wrap="none" w:vAnchor="page" w:hAnchor="page" w:x="1848" w:y="6877"/>
        <w:numPr>
          <w:ilvl w:val="2"/>
          <w:numId w:val="2"/>
        </w:numPr>
        <w:shd w:val="clear" w:color="auto" w:fill="auto"/>
        <w:tabs>
          <w:tab w:val="left" w:pos="1087"/>
        </w:tabs>
        <w:spacing w:before="0" w:after="0" w:line="212" w:lineRule="exact"/>
        <w:ind w:firstLine="560"/>
        <w:jc w:val="both"/>
      </w:pPr>
      <w:r>
        <w:t xml:space="preserve">Механические свойства болтов должны соответствовать классу прочности 4.8 или 5.8 </w:t>
      </w:r>
      <w:r>
        <w:t>по ГОСТ 1759.4.</w:t>
      </w:r>
    </w:p>
    <w:p w:rsidR="00107627" w:rsidRDefault="008D2BC0">
      <w:pPr>
        <w:pStyle w:val="120"/>
        <w:framePr w:w="9086" w:h="6261" w:hRule="exact" w:wrap="none" w:vAnchor="page" w:hAnchor="page" w:x="1848" w:y="6877"/>
        <w:numPr>
          <w:ilvl w:val="2"/>
          <w:numId w:val="2"/>
        </w:numPr>
        <w:shd w:val="clear" w:color="auto" w:fill="auto"/>
        <w:tabs>
          <w:tab w:val="left" w:pos="1143"/>
        </w:tabs>
        <w:spacing w:before="0" w:after="0" w:line="212" w:lineRule="exact"/>
        <w:ind w:firstLine="560"/>
        <w:jc w:val="both"/>
      </w:pPr>
      <w:r>
        <w:t xml:space="preserve">Резьба - по ГОСТ 24705. Поле допуска </w:t>
      </w:r>
      <w:r>
        <w:rPr>
          <w:rStyle w:val="121"/>
        </w:rPr>
        <w:t>8д</w:t>
      </w:r>
      <w:r>
        <w:t xml:space="preserve"> по ГОСТ 16093.</w:t>
      </w:r>
    </w:p>
    <w:p w:rsidR="00107627" w:rsidRDefault="008D2BC0">
      <w:pPr>
        <w:pStyle w:val="120"/>
        <w:framePr w:w="9086" w:h="6261" w:hRule="exact" w:wrap="none" w:vAnchor="page" w:hAnchor="page" w:x="1848" w:y="6877"/>
        <w:numPr>
          <w:ilvl w:val="2"/>
          <w:numId w:val="2"/>
        </w:numPr>
        <w:shd w:val="clear" w:color="auto" w:fill="auto"/>
        <w:tabs>
          <w:tab w:val="left" w:pos="1148"/>
        </w:tabs>
        <w:spacing w:before="0" w:after="0" w:line="212" w:lineRule="exact"/>
        <w:ind w:firstLine="560"/>
        <w:jc w:val="both"/>
      </w:pPr>
      <w:r>
        <w:t>Смещение оси головки относительно оси стержня болта должны быть не более 0,9 мм.</w:t>
      </w:r>
    </w:p>
    <w:p w:rsidR="00107627" w:rsidRDefault="008D2BC0">
      <w:pPr>
        <w:pStyle w:val="120"/>
        <w:framePr w:w="9086" w:h="6261" w:hRule="exact" w:wrap="none" w:vAnchor="page" w:hAnchor="page" w:x="1848" w:y="6877"/>
        <w:numPr>
          <w:ilvl w:val="2"/>
          <w:numId w:val="2"/>
        </w:numPr>
        <w:shd w:val="clear" w:color="auto" w:fill="auto"/>
        <w:tabs>
          <w:tab w:val="left" w:pos="1148"/>
        </w:tabs>
        <w:spacing w:before="0" w:after="0" w:line="212" w:lineRule="exact"/>
        <w:ind w:firstLine="560"/>
        <w:jc w:val="both"/>
      </w:pPr>
      <w:r>
        <w:t>Допускаемые дефекты поверхности болтов должны соответствовать ГОСТ 1759.2*</w:t>
      </w:r>
    </w:p>
    <w:p w:rsidR="00107627" w:rsidRDefault="008D2BC0">
      <w:pPr>
        <w:pStyle w:val="120"/>
        <w:framePr w:w="9086" w:h="6261" w:hRule="exact" w:wrap="none" w:vAnchor="page" w:hAnchor="page" w:x="1848" w:y="6877"/>
        <w:numPr>
          <w:ilvl w:val="2"/>
          <w:numId w:val="2"/>
        </w:numPr>
        <w:shd w:val="clear" w:color="auto" w:fill="auto"/>
        <w:tabs>
          <w:tab w:val="left" w:pos="1119"/>
        </w:tabs>
        <w:spacing w:before="0" w:after="0" w:line="212" w:lineRule="exact"/>
        <w:ind w:firstLine="560"/>
        <w:jc w:val="both"/>
      </w:pPr>
      <w:r>
        <w:t xml:space="preserve">Болты должны иметь защитное </w:t>
      </w:r>
      <w:r>
        <w:t>цинково-хроматированное покрытие толщиной от 9 до 15 мкм. Требования к покрытию должны соответствовать ГОСТ 9.301. По согласованию с владельцем инфраструктуры болты могут изготавливаться без покрытия.</w:t>
      </w:r>
    </w:p>
    <w:p w:rsidR="00107627" w:rsidRDefault="008D2BC0">
      <w:pPr>
        <w:pStyle w:val="120"/>
        <w:framePr w:w="9086" w:h="6261" w:hRule="exact" w:wrap="none" w:vAnchor="page" w:hAnchor="page" w:x="1848" w:y="6877"/>
        <w:numPr>
          <w:ilvl w:val="2"/>
          <w:numId w:val="2"/>
        </w:numPr>
        <w:shd w:val="clear" w:color="auto" w:fill="auto"/>
        <w:tabs>
          <w:tab w:val="left" w:pos="1148"/>
        </w:tabs>
        <w:spacing w:before="0" w:after="0" w:line="212" w:lineRule="exact"/>
        <w:ind w:firstLine="560"/>
        <w:jc w:val="both"/>
      </w:pPr>
      <w:r>
        <w:t>Теоретическая масса 1000 болтов (в скобках - масса болт</w:t>
      </w:r>
      <w:r>
        <w:t>ов с облегченной головкой), кг:</w:t>
      </w:r>
    </w:p>
    <w:p w:rsidR="00107627" w:rsidRDefault="008D2BC0">
      <w:pPr>
        <w:pStyle w:val="120"/>
        <w:framePr w:w="9086" w:h="6261" w:hRule="exact" w:wrap="none" w:vAnchor="page" w:hAnchor="page" w:x="1848" w:y="6877"/>
        <w:shd w:val="clear" w:color="auto" w:fill="auto"/>
        <w:spacing w:before="0" w:after="0" w:line="212" w:lineRule="exact"/>
        <w:ind w:firstLine="560"/>
        <w:jc w:val="both"/>
      </w:pPr>
      <w:r>
        <w:t>345 (320) - исполнения 1;</w:t>
      </w:r>
    </w:p>
    <w:p w:rsidR="00107627" w:rsidRDefault="008D2BC0">
      <w:pPr>
        <w:pStyle w:val="120"/>
        <w:framePr w:w="9086" w:h="6261" w:hRule="exact" w:wrap="none" w:vAnchor="page" w:hAnchor="page" w:x="1848" w:y="6877"/>
        <w:shd w:val="clear" w:color="auto" w:fill="auto"/>
        <w:spacing w:before="0" w:after="0" w:line="212" w:lineRule="exact"/>
        <w:ind w:firstLine="560"/>
        <w:jc w:val="both"/>
      </w:pPr>
      <w:r>
        <w:t>320 - исполнения 2.</w:t>
      </w:r>
    </w:p>
    <w:p w:rsidR="00107627" w:rsidRDefault="008D2BC0">
      <w:pPr>
        <w:pStyle w:val="120"/>
        <w:framePr w:w="9086" w:h="6261" w:hRule="exact" w:wrap="none" w:vAnchor="page" w:hAnchor="page" w:x="1848" w:y="6877"/>
        <w:shd w:val="clear" w:color="auto" w:fill="auto"/>
        <w:spacing w:before="0" w:after="0" w:line="212" w:lineRule="exact"/>
        <w:ind w:firstLine="560"/>
        <w:jc w:val="both"/>
      </w:pPr>
      <w:r>
        <w:t>Примечание - Изменение массы 1000 болтов при изменении их длины на 10 мм не должно быть более 29,8 кг.</w:t>
      </w:r>
    </w:p>
    <w:p w:rsidR="00107627" w:rsidRDefault="008D2BC0">
      <w:pPr>
        <w:pStyle w:val="ae"/>
        <w:framePr w:w="9086" w:h="642" w:hRule="exact" w:wrap="none" w:vAnchor="page" w:hAnchor="page" w:x="1848" w:y="14133"/>
        <w:shd w:val="clear" w:color="auto" w:fill="auto"/>
        <w:ind w:firstLine="560"/>
      </w:pPr>
      <w:r>
        <w:t>* В Российской Федерации действует ГОСТ Р ИСО 6157-1-2009 «Изделия крепежны</w:t>
      </w:r>
      <w:r>
        <w:t>е. Дефекты поверхно</w:t>
      </w:r>
      <w:r>
        <w:softHyphen/>
        <w:t>сти. Часть 1. Болты, винты и шпильки общего назначения».</w:t>
      </w:r>
    </w:p>
    <w:p w:rsidR="00107627" w:rsidRDefault="008D2BC0">
      <w:pPr>
        <w:pStyle w:val="29"/>
        <w:framePr w:w="9086" w:h="642" w:hRule="exact" w:wrap="none" w:vAnchor="page" w:hAnchor="page" w:x="1848" w:y="14133"/>
        <w:shd w:val="clear" w:color="auto" w:fill="auto"/>
        <w:spacing w:line="180" w:lineRule="exact"/>
      </w:pPr>
      <w:r>
        <w:t>4</w:t>
      </w:r>
    </w:p>
    <w:p w:rsidR="00107627" w:rsidRDefault="00107627">
      <w:pPr>
        <w:rPr>
          <w:sz w:val="2"/>
          <w:szCs w:val="2"/>
        </w:rPr>
        <w:sectPr w:rsidR="0010762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627" w:rsidRDefault="008D2BC0">
      <w:pPr>
        <w:pStyle w:val="a7"/>
        <w:framePr w:wrap="none" w:vAnchor="page" w:hAnchor="page" w:x="8527" w:y="1445"/>
        <w:shd w:val="clear" w:color="auto" w:fill="auto"/>
        <w:spacing w:line="170" w:lineRule="exact"/>
      </w:pPr>
      <w:r>
        <w:lastRenderedPageBreak/>
        <w:t>ГОСТ 16016—2014</w:t>
      </w:r>
    </w:p>
    <w:p w:rsidR="00107627" w:rsidRDefault="008D2BC0">
      <w:pPr>
        <w:pStyle w:val="40"/>
        <w:framePr w:w="9085" w:h="10226" w:hRule="exact" w:wrap="none" w:vAnchor="page" w:hAnchor="page" w:x="1593" w:y="1844"/>
        <w:numPr>
          <w:ilvl w:val="1"/>
          <w:numId w:val="2"/>
        </w:numPr>
        <w:shd w:val="clear" w:color="auto" w:fill="auto"/>
        <w:tabs>
          <w:tab w:val="left" w:pos="938"/>
        </w:tabs>
        <w:spacing w:before="0" w:after="127" w:line="170" w:lineRule="exact"/>
        <w:ind w:firstLine="540"/>
        <w:jc w:val="both"/>
      </w:pPr>
      <w:r>
        <w:t>Маркировка</w:t>
      </w:r>
    </w:p>
    <w:p w:rsidR="00107627" w:rsidRDefault="008D2BC0">
      <w:pPr>
        <w:pStyle w:val="24"/>
        <w:framePr w:w="9085" w:h="10226" w:hRule="exact" w:wrap="none" w:vAnchor="page" w:hAnchor="page" w:x="1593" w:y="1844"/>
        <w:shd w:val="clear" w:color="auto" w:fill="auto"/>
        <w:spacing w:before="0" w:after="0" w:line="199" w:lineRule="exact"/>
        <w:ind w:right="560" w:firstLine="540"/>
      </w:pPr>
      <w:r>
        <w:t xml:space="preserve">На головке каждого болта должна быть выкатана выпуклая маркировка, содержащая товарный знак или условное обозначение </w:t>
      </w:r>
      <w:r>
        <w:t>предприятия-изготовителя и год изготовления (две последние араб</w:t>
      </w:r>
      <w:r>
        <w:softHyphen/>
        <w:t>ские цифры).</w:t>
      </w:r>
    </w:p>
    <w:p w:rsidR="00107627" w:rsidRDefault="008D2BC0">
      <w:pPr>
        <w:pStyle w:val="24"/>
        <w:framePr w:w="9085" w:h="10226" w:hRule="exact" w:wrap="none" w:vAnchor="page" w:hAnchor="page" w:x="1593" w:y="1844"/>
        <w:shd w:val="clear" w:color="auto" w:fill="auto"/>
        <w:spacing w:before="0" w:after="0" w:line="199" w:lineRule="exact"/>
        <w:ind w:firstLine="540"/>
      </w:pPr>
      <w:r>
        <w:t>Высота знаков маркировки - не менее 8 мм, толщина - не менее 1 мм, выпуклость - не менее</w:t>
      </w:r>
    </w:p>
    <w:p w:rsidR="00107627" w:rsidRDefault="008D2BC0">
      <w:pPr>
        <w:pStyle w:val="24"/>
        <w:framePr w:w="9085" w:h="10226" w:hRule="exact" w:wrap="none" w:vAnchor="page" w:hAnchor="page" w:x="1593" w:y="1844"/>
        <w:shd w:val="clear" w:color="auto" w:fill="auto"/>
        <w:spacing w:before="0" w:after="203" w:line="199" w:lineRule="exact"/>
        <w:jc w:val="left"/>
      </w:pPr>
      <w:r>
        <w:t>0,5 мм.</w:t>
      </w:r>
    </w:p>
    <w:p w:rsidR="00107627" w:rsidRDefault="008D2BC0">
      <w:pPr>
        <w:pStyle w:val="40"/>
        <w:framePr w:w="9085" w:h="10226" w:hRule="exact" w:wrap="none" w:vAnchor="page" w:hAnchor="page" w:x="1593" w:y="1844"/>
        <w:numPr>
          <w:ilvl w:val="1"/>
          <w:numId w:val="2"/>
        </w:numPr>
        <w:shd w:val="clear" w:color="auto" w:fill="auto"/>
        <w:tabs>
          <w:tab w:val="left" w:pos="938"/>
        </w:tabs>
        <w:spacing w:before="0" w:after="146" w:line="170" w:lineRule="exact"/>
        <w:ind w:firstLine="540"/>
        <w:jc w:val="both"/>
      </w:pPr>
      <w:r>
        <w:t>Упаковка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2"/>
          <w:numId w:val="2"/>
        </w:numPr>
        <w:shd w:val="clear" w:color="auto" w:fill="auto"/>
        <w:tabs>
          <w:tab w:val="left" w:pos="1052"/>
        </w:tabs>
        <w:spacing w:before="0" w:after="0" w:line="170" w:lineRule="exact"/>
        <w:ind w:firstLine="540"/>
      </w:pPr>
      <w:r>
        <w:t>Маркировка тары и упаковка болтов по ГОСТ 18160.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2"/>
          <w:numId w:val="2"/>
        </w:numPr>
        <w:shd w:val="clear" w:color="auto" w:fill="auto"/>
        <w:tabs>
          <w:tab w:val="left" w:pos="1078"/>
        </w:tabs>
        <w:spacing w:before="0" w:after="146" w:line="170" w:lineRule="exact"/>
        <w:ind w:firstLine="540"/>
      </w:pPr>
      <w:r>
        <w:t xml:space="preserve">Болты рекомендуется </w:t>
      </w:r>
      <w:r>
        <w:t>укомплектовывать гайками по ГОСТ 16018.</w:t>
      </w:r>
    </w:p>
    <w:p w:rsidR="00107627" w:rsidRDefault="008D2BC0">
      <w:pPr>
        <w:pStyle w:val="42"/>
        <w:framePr w:w="9085" w:h="10226" w:hRule="exact" w:wrap="none" w:vAnchor="page" w:hAnchor="page" w:x="1593" w:y="1844"/>
        <w:numPr>
          <w:ilvl w:val="0"/>
          <w:numId w:val="2"/>
        </w:numPr>
        <w:shd w:val="clear" w:color="auto" w:fill="auto"/>
        <w:tabs>
          <w:tab w:val="left" w:pos="807"/>
        </w:tabs>
        <w:spacing w:after="137" w:line="190" w:lineRule="exact"/>
        <w:ind w:firstLine="540"/>
        <w:jc w:val="both"/>
      </w:pPr>
      <w:bookmarkStart w:id="8" w:name="bookmark8"/>
      <w:r>
        <w:t>Правила приемки</w:t>
      </w:r>
      <w:bookmarkEnd w:id="8"/>
    </w:p>
    <w:p w:rsidR="00107627" w:rsidRDefault="008D2BC0">
      <w:pPr>
        <w:pStyle w:val="40"/>
        <w:framePr w:w="9085" w:h="10226" w:hRule="exact" w:wrap="none" w:vAnchor="page" w:hAnchor="page" w:x="1593" w:y="1844"/>
        <w:numPr>
          <w:ilvl w:val="1"/>
          <w:numId w:val="2"/>
        </w:numPr>
        <w:shd w:val="clear" w:color="auto" w:fill="auto"/>
        <w:tabs>
          <w:tab w:val="left" w:pos="933"/>
        </w:tabs>
        <w:spacing w:before="0" w:after="123" w:line="170" w:lineRule="exact"/>
        <w:ind w:firstLine="540"/>
        <w:jc w:val="both"/>
      </w:pPr>
      <w:r>
        <w:t>Категории испытаний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2"/>
          <w:numId w:val="2"/>
        </w:numPr>
        <w:shd w:val="clear" w:color="auto" w:fill="auto"/>
        <w:tabs>
          <w:tab w:val="left" w:pos="1057"/>
        </w:tabs>
        <w:spacing w:before="0" w:after="0" w:line="199" w:lineRule="exact"/>
        <w:ind w:firstLine="540"/>
      </w:pPr>
      <w:r>
        <w:t>Для контроля соответствия болтов требованиям настоящего стандарта проводят: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199" w:lineRule="exact"/>
        <w:ind w:firstLine="540"/>
      </w:pPr>
      <w:r>
        <w:t>приемо-сдаточные испытания;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199" w:lineRule="exact"/>
        <w:ind w:firstLine="540"/>
      </w:pPr>
      <w:r>
        <w:t>типовые испытания.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2"/>
          <w:numId w:val="2"/>
        </w:numPr>
        <w:shd w:val="clear" w:color="auto" w:fill="auto"/>
        <w:tabs>
          <w:tab w:val="left" w:pos="1037"/>
        </w:tabs>
        <w:spacing w:before="0" w:after="0" w:line="199" w:lineRule="exact"/>
        <w:ind w:right="560" w:firstLine="540"/>
      </w:pPr>
      <w:r>
        <w:t xml:space="preserve">Приемку болтов проводит служба технического контроля </w:t>
      </w:r>
      <w:r>
        <w:t>предприятия-изготовителя. При</w:t>
      </w:r>
      <w:r>
        <w:softHyphen/>
        <w:t>емку проводят по результатам приемо-сдаточных испытаний.</w:t>
      </w:r>
    </w:p>
    <w:p w:rsidR="00107627" w:rsidRDefault="008D2BC0">
      <w:pPr>
        <w:pStyle w:val="24"/>
        <w:framePr w:w="9085" w:h="10226" w:hRule="exact" w:wrap="none" w:vAnchor="page" w:hAnchor="page" w:x="1593" w:y="1844"/>
        <w:shd w:val="clear" w:color="auto" w:fill="auto"/>
        <w:spacing w:before="0" w:after="0" w:line="199" w:lineRule="exact"/>
        <w:ind w:right="560" w:firstLine="540"/>
      </w:pPr>
      <w:r>
        <w:t>Приемо-сдаточные испытания проводят по ГОСТ 15.309. Болты, принятые службой техническо</w:t>
      </w:r>
      <w:r>
        <w:softHyphen/>
        <w:t>го контроля предприятия-изготовителя, предъявляют для приемочного контроля предста</w:t>
      </w:r>
      <w:r>
        <w:t>вителю за</w:t>
      </w:r>
      <w:r>
        <w:softHyphen/>
        <w:t>казчика по требованию.</w:t>
      </w:r>
    </w:p>
    <w:p w:rsidR="00107627" w:rsidRDefault="008D2BC0">
      <w:pPr>
        <w:pStyle w:val="24"/>
        <w:framePr w:w="9085" w:h="10226" w:hRule="exact" w:wrap="none" w:vAnchor="page" w:hAnchor="page" w:x="1593" w:y="1844"/>
        <w:shd w:val="clear" w:color="auto" w:fill="auto"/>
        <w:spacing w:before="0" w:after="203" w:line="199" w:lineRule="exact"/>
        <w:ind w:right="560" w:firstLine="540"/>
      </w:pPr>
      <w:r>
        <w:t>Результаты приемки болтов хранят на предприятии-изготовителе не менее трех лет с момента их изготовления.</w:t>
      </w:r>
    </w:p>
    <w:p w:rsidR="00107627" w:rsidRDefault="008D2BC0">
      <w:pPr>
        <w:pStyle w:val="40"/>
        <w:framePr w:w="9085" w:h="10226" w:hRule="exact" w:wrap="none" w:vAnchor="page" w:hAnchor="page" w:x="1593" w:y="1844"/>
        <w:numPr>
          <w:ilvl w:val="1"/>
          <w:numId w:val="2"/>
        </w:numPr>
        <w:shd w:val="clear" w:color="auto" w:fill="auto"/>
        <w:tabs>
          <w:tab w:val="left" w:pos="1082"/>
        </w:tabs>
        <w:spacing w:before="0" w:after="123" w:line="170" w:lineRule="exact"/>
        <w:ind w:firstLine="540"/>
        <w:jc w:val="both"/>
      </w:pPr>
      <w:r>
        <w:t>Приемо-сдаточные испытания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2"/>
          <w:numId w:val="2"/>
        </w:numPr>
        <w:shd w:val="clear" w:color="auto" w:fill="auto"/>
        <w:tabs>
          <w:tab w:val="left" w:pos="1012"/>
        </w:tabs>
        <w:spacing w:before="0" w:after="0" w:line="199" w:lineRule="exact"/>
        <w:ind w:right="560" w:firstLine="540"/>
      </w:pPr>
      <w:r>
        <w:t xml:space="preserve">Приемо-сдаточные испытания болтов проводят партиями. Партия должна состоять из болтов, </w:t>
      </w:r>
      <w:r>
        <w:t>изготовленных по одному технологическому процессу, одного исполнения, из металла одной плавки и предъявляемых к приемке по одному документу. Правила приемки и размер партии - по ГОСТ 17769* для изделий класса точности В.</w:t>
      </w:r>
    </w:p>
    <w:p w:rsidR="00107627" w:rsidRDefault="008D2BC0">
      <w:pPr>
        <w:pStyle w:val="24"/>
        <w:framePr w:w="9085" w:h="10226" w:hRule="exact" w:wrap="none" w:vAnchor="page" w:hAnchor="page" w:x="1593" w:y="1844"/>
        <w:shd w:val="clear" w:color="auto" w:fill="auto"/>
        <w:spacing w:before="0" w:after="0" w:line="199" w:lineRule="exact"/>
        <w:ind w:right="560" w:firstLine="540"/>
      </w:pPr>
      <w:r>
        <w:t>По согласованию между владельцем ин</w:t>
      </w:r>
      <w:r>
        <w:t>фраструктуры железнодорожного транспорта и пред- приятием-изготовителем допускается комплектование партии из болтов одного типоразмера, изго</w:t>
      </w:r>
      <w:r>
        <w:softHyphen/>
        <w:t>товленных по одному технологическому процессу без учета принадлежности к одной плавке.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2"/>
          <w:numId w:val="2"/>
        </w:numPr>
        <w:shd w:val="clear" w:color="auto" w:fill="auto"/>
        <w:tabs>
          <w:tab w:val="left" w:pos="1042"/>
        </w:tabs>
        <w:spacing w:before="0" w:after="0" w:line="199" w:lineRule="exact"/>
        <w:ind w:right="560" w:firstLine="540"/>
      </w:pPr>
      <w:r>
        <w:t>Отгружаемые партии болтов до</w:t>
      </w:r>
      <w:r>
        <w:t>лжны сопровождаться паспортом качества, в котором ука</w:t>
      </w:r>
      <w:r>
        <w:softHyphen/>
        <w:t>заны: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199" w:lineRule="exact"/>
        <w:ind w:firstLine="540"/>
      </w:pPr>
      <w:r>
        <w:t>наименование или товарный знак предприятия-изготовителя и его адрес;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199" w:lineRule="exact"/>
        <w:ind w:firstLine="540"/>
      </w:pPr>
      <w:r>
        <w:t>номер и размер партии;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199" w:lineRule="exact"/>
        <w:ind w:firstLine="540"/>
      </w:pPr>
      <w:r>
        <w:t>длина, вид исполнения, вид и толщина защитного покрытия;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199" w:lineRule="exact"/>
        <w:ind w:firstLine="540"/>
      </w:pPr>
      <w:r>
        <w:t>класс прочности, марка стали;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0"/>
          <w:numId w:val="3"/>
        </w:numPr>
        <w:shd w:val="clear" w:color="auto" w:fill="auto"/>
        <w:tabs>
          <w:tab w:val="left" w:pos="703"/>
        </w:tabs>
        <w:spacing w:before="0" w:after="0" w:line="199" w:lineRule="exact"/>
        <w:ind w:right="560" w:firstLine="540"/>
      </w:pPr>
      <w:r>
        <w:t xml:space="preserve">вид временной </w:t>
      </w:r>
      <w:r>
        <w:t>противокоррозионной защиты и срок защиты (для болтов без защитного по</w:t>
      </w:r>
      <w:r>
        <w:softHyphen/>
        <w:t>крытия);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199" w:lineRule="exact"/>
        <w:ind w:firstLine="540"/>
      </w:pPr>
      <w:r>
        <w:t>результаты приемки.</w:t>
      </w:r>
    </w:p>
    <w:p w:rsidR="00107627" w:rsidRDefault="008D2BC0">
      <w:pPr>
        <w:pStyle w:val="24"/>
        <w:framePr w:w="9085" w:h="10226" w:hRule="exact" w:wrap="none" w:vAnchor="page" w:hAnchor="page" w:x="1593" w:y="1844"/>
        <w:shd w:val="clear" w:color="auto" w:fill="auto"/>
        <w:spacing w:before="0" w:after="0" w:line="199" w:lineRule="exact"/>
        <w:ind w:right="560" w:firstLine="540"/>
      </w:pPr>
      <w:r>
        <w:t>Допускается внесение в паспорт качества дополнительной информации, не противоречащей требованиям настоящего стандарта.</w:t>
      </w:r>
    </w:p>
    <w:p w:rsidR="00107627" w:rsidRDefault="008D2BC0">
      <w:pPr>
        <w:pStyle w:val="24"/>
        <w:framePr w:w="9085" w:h="10226" w:hRule="exact" w:wrap="none" w:vAnchor="page" w:hAnchor="page" w:x="1593" w:y="1844"/>
        <w:shd w:val="clear" w:color="auto" w:fill="auto"/>
        <w:spacing w:before="0" w:after="0" w:line="199" w:lineRule="exact"/>
        <w:ind w:firstLine="540"/>
      </w:pPr>
      <w:r>
        <w:t xml:space="preserve">Паспорт качества должен быть подписан </w:t>
      </w:r>
      <w:r>
        <w:t>представителями службы технического контроля.</w:t>
      </w:r>
    </w:p>
    <w:p w:rsidR="00107627" w:rsidRDefault="008D2BC0">
      <w:pPr>
        <w:pStyle w:val="24"/>
        <w:framePr w:w="9085" w:h="10226" w:hRule="exact" w:wrap="none" w:vAnchor="page" w:hAnchor="page" w:x="1593" w:y="1844"/>
        <w:numPr>
          <w:ilvl w:val="2"/>
          <w:numId w:val="2"/>
        </w:numPr>
        <w:shd w:val="clear" w:color="auto" w:fill="auto"/>
        <w:tabs>
          <w:tab w:val="left" w:pos="1086"/>
        </w:tabs>
        <w:spacing w:before="0" w:after="0" w:line="199" w:lineRule="exact"/>
        <w:ind w:firstLine="540"/>
      </w:pPr>
      <w:r>
        <w:t>Показатели и порядок проведения приемо-сдаточных испытаний приведен в таблице 1.</w:t>
      </w:r>
    </w:p>
    <w:p w:rsidR="00107627" w:rsidRDefault="008D2BC0">
      <w:pPr>
        <w:pStyle w:val="a9"/>
        <w:framePr w:wrap="none" w:vAnchor="page" w:hAnchor="page" w:x="1593" w:y="12241"/>
        <w:shd w:val="clear" w:color="auto" w:fill="auto"/>
        <w:spacing w:line="170" w:lineRule="exact"/>
      </w:pPr>
      <w:r>
        <w:rPr>
          <w:rStyle w:val="2pt"/>
        </w:rPr>
        <w:t>Таблица</w:t>
      </w:r>
      <w:r>
        <w:rPr>
          <w:rStyle w:val="aa"/>
        </w:rPr>
        <w:t xml:space="preserve"> </w:t>
      </w:r>
      <w:r>
        <w:rPr>
          <w:rStyle w:val="2pt"/>
        </w:rPr>
        <w:t>1-</w:t>
      </w:r>
      <w:r>
        <w:rPr>
          <w:rStyle w:val="aa"/>
        </w:rPr>
        <w:t xml:space="preserve"> Показатели и порядок проведения приемо-сдаточных испытаний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44"/>
        <w:gridCol w:w="4002"/>
        <w:gridCol w:w="1775"/>
      </w:tblGrid>
      <w:tr w:rsidR="0010762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1" w:h="830" w:wrap="none" w:vAnchor="page" w:hAnchor="page" w:x="1615" w:y="1244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Контролируемый параметр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21" w:h="830" w:wrap="none" w:vAnchor="page" w:hAnchor="page" w:x="1615" w:y="12441"/>
              <w:shd w:val="clear" w:color="auto" w:fill="auto"/>
              <w:spacing w:before="0" w:after="0" w:line="186" w:lineRule="exact"/>
              <w:jc w:val="center"/>
            </w:pPr>
            <w:r>
              <w:rPr>
                <w:rStyle w:val="28pt"/>
              </w:rPr>
              <w:t xml:space="preserve">Пункт стандарта, содержащий </w:t>
            </w:r>
            <w:r>
              <w:rPr>
                <w:rStyle w:val="28pt"/>
              </w:rPr>
              <w:t>требования, кото</w:t>
            </w:r>
            <w:r>
              <w:rPr>
                <w:rStyle w:val="28pt"/>
              </w:rPr>
              <w:softHyphen/>
              <w:t>рые проверяют при приемо-сдаточных испытаниях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1" w:h="830" w:wrap="none" w:vAnchor="page" w:hAnchor="page" w:x="1615" w:y="1244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Метод контроля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1" w:h="830" w:wrap="none" w:vAnchor="page" w:hAnchor="page" w:x="1615" w:y="1244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1 Внешний вид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1" w:h="830" w:wrap="none" w:vAnchor="page" w:hAnchor="page" w:x="1615" w:y="1244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5.1.3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1" w:h="830" w:wrap="none" w:vAnchor="page" w:hAnchor="page" w:x="1615" w:y="1244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7.1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1" w:h="830" w:wrap="none" w:vAnchor="page" w:hAnchor="page" w:x="1615" w:y="1244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2 Размеры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1" w:h="830" w:wrap="none" w:vAnchor="page" w:hAnchor="page" w:x="1615" w:y="1244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4.1-4.4, 5.1.2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21" w:h="830" w:wrap="none" w:vAnchor="page" w:hAnchor="page" w:x="1615" w:y="1244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7.1</w:t>
            </w:r>
          </w:p>
        </w:tc>
      </w:tr>
    </w:tbl>
    <w:p w:rsidR="00107627" w:rsidRDefault="008D2BC0">
      <w:pPr>
        <w:pStyle w:val="2b"/>
        <w:framePr w:wrap="none" w:vAnchor="page" w:hAnchor="page" w:x="2097" w:y="13728"/>
        <w:shd w:val="clear" w:color="auto" w:fill="auto"/>
        <w:spacing w:line="160" w:lineRule="exact"/>
      </w:pPr>
      <w:r>
        <w:t>* В Российской Федерации действует ГОСТ Р ИСО 3269-2009 «Изделия крепежные. Приемочный кон</w:t>
      </w:r>
      <w:r>
        <w:softHyphen/>
      </w:r>
    </w:p>
    <w:p w:rsidR="00107627" w:rsidRDefault="008D2BC0">
      <w:pPr>
        <w:pStyle w:val="ae"/>
        <w:framePr w:wrap="none" w:vAnchor="page" w:hAnchor="page" w:x="1593" w:y="13910"/>
        <w:shd w:val="clear" w:color="auto" w:fill="auto"/>
        <w:spacing w:line="160" w:lineRule="exact"/>
      </w:pPr>
      <w:r>
        <w:t>троль».</w:t>
      </w:r>
    </w:p>
    <w:p w:rsidR="00107627" w:rsidRDefault="008D2BC0">
      <w:pPr>
        <w:pStyle w:val="34"/>
        <w:framePr w:wrap="none" w:vAnchor="page" w:hAnchor="page" w:x="10005" w:y="14093"/>
        <w:shd w:val="clear" w:color="auto" w:fill="auto"/>
        <w:spacing w:line="180" w:lineRule="exact"/>
      </w:pPr>
      <w:r>
        <w:t>5</w:t>
      </w:r>
    </w:p>
    <w:p w:rsidR="00107627" w:rsidRDefault="00107627">
      <w:pPr>
        <w:rPr>
          <w:sz w:val="2"/>
          <w:szCs w:val="2"/>
        </w:rPr>
        <w:sectPr w:rsidR="0010762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627" w:rsidRDefault="008D2BC0">
      <w:pPr>
        <w:pStyle w:val="a7"/>
        <w:framePr w:wrap="none" w:vAnchor="page" w:hAnchor="page" w:x="2106" w:y="1528"/>
        <w:shd w:val="clear" w:color="auto" w:fill="auto"/>
        <w:spacing w:line="170" w:lineRule="exact"/>
      </w:pPr>
      <w:r>
        <w:lastRenderedPageBreak/>
        <w:t>ГОСТ 16016—2014</w:t>
      </w:r>
    </w:p>
    <w:p w:rsidR="00107627" w:rsidRDefault="008D2BC0">
      <w:pPr>
        <w:pStyle w:val="38"/>
        <w:framePr w:wrap="none" w:vAnchor="page" w:hAnchor="page" w:x="2110" w:y="1935"/>
        <w:shd w:val="clear" w:color="auto" w:fill="auto"/>
        <w:spacing w:line="170" w:lineRule="exact"/>
      </w:pPr>
      <w:r>
        <w:rPr>
          <w:rStyle w:val="39"/>
          <w:i/>
          <w:iCs/>
        </w:rPr>
        <w:t>Окончание таблицы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40"/>
        <w:gridCol w:w="4002"/>
        <w:gridCol w:w="1775"/>
      </w:tblGrid>
      <w:tr w:rsidR="00107627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Контролируемый параметр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Пункт стандарта, содержащий требования, кото</w:t>
            </w:r>
            <w:r>
              <w:rPr>
                <w:rStyle w:val="28pt"/>
              </w:rPr>
              <w:softHyphen/>
              <w:t>рые проверяют при приемо-сдаточных испытаниях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Метод контроля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3 Качество поверхности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5.1.4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7.2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4 Механические свойства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5.1.1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7.3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5 Защитное покрытие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5.1.5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7.4</w:t>
            </w:r>
          </w:p>
        </w:tc>
      </w:tr>
      <w:tr w:rsidR="00107627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5"/>
              </w:rPr>
              <w:t>6 Маркировка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5.2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27" w:rsidRDefault="008D2BC0">
            <w:pPr>
              <w:pStyle w:val="24"/>
              <w:framePr w:w="8517" w:h="1241" w:wrap="none" w:vAnchor="page" w:hAnchor="page" w:x="2114" w:y="2139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5"/>
              </w:rPr>
              <w:t>7.5</w:t>
            </w:r>
          </w:p>
        </w:tc>
      </w:tr>
    </w:tbl>
    <w:p w:rsidR="00107627" w:rsidRDefault="008D2BC0">
      <w:pPr>
        <w:pStyle w:val="40"/>
        <w:framePr w:w="9085" w:h="7059" w:hRule="exact" w:wrap="none" w:vAnchor="page" w:hAnchor="page" w:x="1593" w:y="3574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115" w:line="170" w:lineRule="exact"/>
        <w:ind w:left="540" w:firstLine="500"/>
        <w:jc w:val="both"/>
      </w:pPr>
      <w:r>
        <w:t>Типовые испытания</w:t>
      </w:r>
    </w:p>
    <w:p w:rsidR="00107627" w:rsidRDefault="008D2BC0">
      <w:pPr>
        <w:pStyle w:val="24"/>
        <w:framePr w:w="9085" w:h="7059" w:hRule="exact" w:wrap="none" w:vAnchor="page" w:hAnchor="page" w:x="1593" w:y="3574"/>
        <w:numPr>
          <w:ilvl w:val="2"/>
          <w:numId w:val="2"/>
        </w:numPr>
        <w:shd w:val="clear" w:color="auto" w:fill="auto"/>
        <w:tabs>
          <w:tab w:val="left" w:pos="1555"/>
        </w:tabs>
        <w:spacing w:before="0" w:after="0"/>
        <w:ind w:left="540" w:firstLine="500"/>
      </w:pPr>
      <w:r>
        <w:t>Типовые испытания проводят в случае изменения технологического процесса изготовле</w:t>
      </w:r>
      <w:r>
        <w:softHyphen/>
        <w:t>ния болтов, а также в случае изменения применяемых материалов.</w:t>
      </w:r>
    </w:p>
    <w:p w:rsidR="00107627" w:rsidRDefault="008D2BC0">
      <w:pPr>
        <w:pStyle w:val="24"/>
        <w:framePr w:w="9085" w:h="7059" w:hRule="exact" w:wrap="none" w:vAnchor="page" w:hAnchor="page" w:x="1593" w:y="3574"/>
        <w:numPr>
          <w:ilvl w:val="2"/>
          <w:numId w:val="2"/>
        </w:numPr>
        <w:shd w:val="clear" w:color="auto" w:fill="auto"/>
        <w:tabs>
          <w:tab w:val="left" w:pos="1580"/>
        </w:tabs>
        <w:spacing w:before="0" w:after="191"/>
        <w:ind w:left="540" w:firstLine="500"/>
      </w:pPr>
      <w:r>
        <w:t>Порядок проведения типовых испытаний и оценка результатов по</w:t>
      </w:r>
      <w:r>
        <w:t xml:space="preserve"> ГОСТ 15.309 (Приложе</w:t>
      </w:r>
      <w:r>
        <w:softHyphen/>
        <w:t>ние А).</w:t>
      </w:r>
    </w:p>
    <w:p w:rsidR="00107627" w:rsidRDefault="008D2BC0">
      <w:pPr>
        <w:pStyle w:val="42"/>
        <w:framePr w:w="9085" w:h="7059" w:hRule="exact" w:wrap="none" w:vAnchor="page" w:hAnchor="page" w:x="1593" w:y="3574"/>
        <w:numPr>
          <w:ilvl w:val="0"/>
          <w:numId w:val="2"/>
        </w:numPr>
        <w:shd w:val="clear" w:color="auto" w:fill="auto"/>
        <w:tabs>
          <w:tab w:val="left" w:pos="1314"/>
        </w:tabs>
        <w:spacing w:after="111" w:line="190" w:lineRule="exact"/>
        <w:ind w:left="540" w:firstLine="500"/>
        <w:jc w:val="both"/>
      </w:pPr>
      <w:bookmarkStart w:id="9" w:name="bookmark9"/>
      <w:r>
        <w:t>Методы контроля</w:t>
      </w:r>
      <w:bookmarkEnd w:id="9"/>
    </w:p>
    <w:p w:rsidR="00107627" w:rsidRDefault="008D2BC0">
      <w:pPr>
        <w:pStyle w:val="24"/>
        <w:framePr w:w="9085" w:h="7059" w:hRule="exact" w:wrap="none" w:vAnchor="page" w:hAnchor="page" w:x="1593" w:y="3574"/>
        <w:numPr>
          <w:ilvl w:val="1"/>
          <w:numId w:val="2"/>
        </w:numPr>
        <w:shd w:val="clear" w:color="auto" w:fill="auto"/>
        <w:tabs>
          <w:tab w:val="left" w:pos="1415"/>
        </w:tabs>
        <w:spacing w:before="0" w:after="0"/>
        <w:ind w:left="540" w:firstLine="500"/>
      </w:pPr>
      <w:r>
        <w:t>Проверку размеров (4.1-4.4), внешнего вида болтов, формы и расположение поверхностей (5.1.3) следует производить при помощи штангенциркуля типа ШЦ-И по ГОСТ 166 и предельных ка</w:t>
      </w:r>
      <w:r>
        <w:softHyphen/>
        <w:t xml:space="preserve">либров. Размеры резьбы (5.1.2) - </w:t>
      </w:r>
      <w:r>
        <w:t>предельными калибрами по ГОСТ 24997.</w:t>
      </w:r>
    </w:p>
    <w:p w:rsidR="00107627" w:rsidRDefault="008D2BC0">
      <w:pPr>
        <w:pStyle w:val="24"/>
        <w:framePr w:w="9085" w:h="7059" w:hRule="exact" w:wrap="none" w:vAnchor="page" w:hAnchor="page" w:x="1593" w:y="3574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/>
        <w:ind w:left="540" w:firstLine="500"/>
      </w:pPr>
      <w:r>
        <w:t>Методы контроля дефектов поверхности (5.1.4) - по ГОСТ 1759.2*.</w:t>
      </w:r>
    </w:p>
    <w:p w:rsidR="00107627" w:rsidRDefault="008D2BC0">
      <w:pPr>
        <w:pStyle w:val="24"/>
        <w:framePr w:w="9085" w:h="7059" w:hRule="exact" w:wrap="none" w:vAnchor="page" w:hAnchor="page" w:x="1593" w:y="3574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/>
        <w:ind w:left="540" w:firstLine="500"/>
      </w:pPr>
      <w:r>
        <w:t>Механические свойства болтов (5.1.1) - по ГОСТ 1759.4**.</w:t>
      </w:r>
    </w:p>
    <w:p w:rsidR="00107627" w:rsidRDefault="008D2BC0">
      <w:pPr>
        <w:pStyle w:val="24"/>
        <w:framePr w:w="9085" w:h="7059" w:hRule="exact" w:wrap="none" w:vAnchor="page" w:hAnchor="page" w:x="1593" w:y="3574"/>
        <w:shd w:val="clear" w:color="auto" w:fill="auto"/>
        <w:spacing w:before="0" w:after="0"/>
        <w:ind w:left="540" w:firstLine="500"/>
      </w:pPr>
      <w:r>
        <w:t>Измерение твердости и испытание на разрыв на косой шайбе не проводятся.</w:t>
      </w:r>
    </w:p>
    <w:p w:rsidR="00107627" w:rsidRDefault="008D2BC0">
      <w:pPr>
        <w:pStyle w:val="24"/>
        <w:framePr w:w="9085" w:h="7059" w:hRule="exact" w:wrap="none" w:vAnchor="page" w:hAnchor="page" w:x="1593" w:y="3574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/>
        <w:ind w:left="540" w:firstLine="500"/>
      </w:pPr>
      <w:r>
        <w:t xml:space="preserve">Контроль качества </w:t>
      </w:r>
      <w:r>
        <w:t>защитного покрытия (5.1.5) - по ГОСТ 9.302.</w:t>
      </w:r>
    </w:p>
    <w:p w:rsidR="00107627" w:rsidRDefault="008D2BC0">
      <w:pPr>
        <w:pStyle w:val="24"/>
        <w:framePr w:w="9085" w:h="7059" w:hRule="exact" w:wrap="none" w:vAnchor="page" w:hAnchor="page" w:x="1593" w:y="3574"/>
        <w:numPr>
          <w:ilvl w:val="1"/>
          <w:numId w:val="2"/>
        </w:numPr>
        <w:shd w:val="clear" w:color="auto" w:fill="auto"/>
        <w:tabs>
          <w:tab w:val="left" w:pos="1445"/>
        </w:tabs>
        <w:spacing w:before="0" w:after="0"/>
        <w:ind w:left="540" w:firstLine="500"/>
      </w:pPr>
      <w:r>
        <w:t>Контроль нанесенной маркировки (5.2) производится визуально, без применения увеличи</w:t>
      </w:r>
      <w:r>
        <w:softHyphen/>
        <w:t>тельных приборов.</w:t>
      </w:r>
    </w:p>
    <w:p w:rsidR="00107627" w:rsidRDefault="008D2BC0">
      <w:pPr>
        <w:pStyle w:val="24"/>
        <w:framePr w:w="9085" w:h="7059" w:hRule="exact" w:wrap="none" w:vAnchor="page" w:hAnchor="page" w:x="1593" w:y="3574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191"/>
        <w:ind w:left="540" w:firstLine="500"/>
      </w:pPr>
      <w:r>
        <w:t>Для целей обязательного подтверждения соответствия от партии, прошедшей приемо</w:t>
      </w:r>
      <w:r>
        <w:softHyphen/>
        <w:t>сдаточные испытания, комплектую</w:t>
      </w:r>
      <w:r>
        <w:t>т методом отбора «вслепую» по ГОСТ 18321 (подраздел 3.4) вы</w:t>
      </w:r>
      <w:r>
        <w:softHyphen/>
        <w:t>борку в соответствии с ГОСТ 17769*** для изделий класса точности В.</w:t>
      </w:r>
    </w:p>
    <w:p w:rsidR="00107627" w:rsidRDefault="008D2BC0">
      <w:pPr>
        <w:pStyle w:val="42"/>
        <w:framePr w:w="9085" w:h="7059" w:hRule="exact" w:wrap="none" w:vAnchor="page" w:hAnchor="page" w:x="1593" w:y="3574"/>
        <w:numPr>
          <w:ilvl w:val="0"/>
          <w:numId w:val="2"/>
        </w:numPr>
        <w:shd w:val="clear" w:color="auto" w:fill="auto"/>
        <w:tabs>
          <w:tab w:val="left" w:pos="1314"/>
        </w:tabs>
        <w:spacing w:after="116" w:line="190" w:lineRule="exact"/>
        <w:ind w:left="540" w:firstLine="500"/>
        <w:jc w:val="both"/>
      </w:pPr>
      <w:bookmarkStart w:id="10" w:name="bookmark10"/>
      <w:r>
        <w:t>Транспортирование и хранение</w:t>
      </w:r>
      <w:bookmarkEnd w:id="10"/>
    </w:p>
    <w:p w:rsidR="00107627" w:rsidRDefault="008D2BC0">
      <w:pPr>
        <w:pStyle w:val="24"/>
        <w:framePr w:w="9085" w:h="7059" w:hRule="exact" w:wrap="none" w:vAnchor="page" w:hAnchor="page" w:x="1593" w:y="3574"/>
        <w:numPr>
          <w:ilvl w:val="1"/>
          <w:numId w:val="2"/>
        </w:numPr>
        <w:shd w:val="clear" w:color="auto" w:fill="auto"/>
        <w:tabs>
          <w:tab w:val="left" w:pos="1411"/>
        </w:tabs>
        <w:spacing w:before="0" w:after="0"/>
        <w:ind w:left="540" w:firstLine="500"/>
      </w:pPr>
      <w:r>
        <w:t>Транспортирование болтов без упаковки на железнодорожных платформах не допускается.</w:t>
      </w:r>
    </w:p>
    <w:p w:rsidR="00107627" w:rsidRDefault="008D2BC0">
      <w:pPr>
        <w:pStyle w:val="24"/>
        <w:framePr w:w="9085" w:h="7059" w:hRule="exact" w:wrap="none" w:vAnchor="page" w:hAnchor="page" w:x="1593" w:y="3574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/>
        <w:ind w:left="540" w:firstLine="500"/>
      </w:pPr>
      <w:r>
        <w:t xml:space="preserve">Болты без </w:t>
      </w:r>
      <w:r>
        <w:t>защитного покрытия при хранении подвергают консервации по ГОСТ 9.014 на срок, обеспечивающий защиту от коррозии не менее 1 года.</w:t>
      </w:r>
    </w:p>
    <w:p w:rsidR="00107627" w:rsidRDefault="008D2BC0">
      <w:pPr>
        <w:pStyle w:val="24"/>
        <w:framePr w:w="9085" w:h="7059" w:hRule="exact" w:wrap="none" w:vAnchor="page" w:hAnchor="page" w:x="1593" w:y="3574"/>
        <w:numPr>
          <w:ilvl w:val="1"/>
          <w:numId w:val="2"/>
        </w:numPr>
        <w:shd w:val="clear" w:color="auto" w:fill="auto"/>
        <w:tabs>
          <w:tab w:val="left" w:pos="1432"/>
        </w:tabs>
        <w:spacing w:before="0" w:after="191"/>
        <w:ind w:left="540" w:firstLine="500"/>
      </w:pPr>
      <w:r>
        <w:t>Условия хранения болтов без защитного покрытия - 6 по ГОСТ 15150, болтов с защитным покрытием - 8 по ГОСТ 15150.</w:t>
      </w:r>
    </w:p>
    <w:p w:rsidR="00107627" w:rsidRDefault="008D2BC0">
      <w:pPr>
        <w:pStyle w:val="42"/>
        <w:framePr w:w="9085" w:h="7059" w:hRule="exact" w:wrap="none" w:vAnchor="page" w:hAnchor="page" w:x="1593" w:y="3574"/>
        <w:numPr>
          <w:ilvl w:val="0"/>
          <w:numId w:val="2"/>
        </w:numPr>
        <w:shd w:val="clear" w:color="auto" w:fill="auto"/>
        <w:tabs>
          <w:tab w:val="left" w:pos="1314"/>
        </w:tabs>
        <w:spacing w:after="116" w:line="190" w:lineRule="exact"/>
        <w:ind w:left="540" w:firstLine="500"/>
        <w:jc w:val="both"/>
      </w:pPr>
      <w:bookmarkStart w:id="11" w:name="bookmark11"/>
      <w:r>
        <w:t>Гарантии изгот</w:t>
      </w:r>
      <w:r>
        <w:t>овителя</w:t>
      </w:r>
      <w:bookmarkEnd w:id="11"/>
    </w:p>
    <w:p w:rsidR="00107627" w:rsidRDefault="008D2BC0">
      <w:pPr>
        <w:pStyle w:val="24"/>
        <w:framePr w:w="9085" w:h="7059" w:hRule="exact" w:wrap="none" w:vAnchor="page" w:hAnchor="page" w:x="1593" w:y="3574"/>
        <w:shd w:val="clear" w:color="auto" w:fill="auto"/>
        <w:spacing w:before="0" w:after="0"/>
        <w:ind w:left="540" w:firstLine="500"/>
      </w:pPr>
      <w:r>
        <w:t>Гарантийный срок эксплуатации не менее 100 млн тонн брутто пропущенного груза, но не более трех лет со дня укладки в путь.</w:t>
      </w:r>
    </w:p>
    <w:p w:rsidR="00107627" w:rsidRDefault="008D2BC0">
      <w:pPr>
        <w:pStyle w:val="ae"/>
        <w:framePr w:w="8564" w:h="394" w:hRule="exact" w:wrap="none" w:vAnchor="page" w:hAnchor="page" w:x="2093" w:y="13068"/>
        <w:shd w:val="clear" w:color="auto" w:fill="auto"/>
        <w:spacing w:line="182" w:lineRule="exact"/>
        <w:ind w:left="540" w:firstLine="500"/>
      </w:pPr>
      <w:r>
        <w:t>* В Российской Федерации действует ГОСТ Р ИСО 6157-1-2009 «Изделия крепежные. Дефекты поверхно</w:t>
      </w:r>
      <w:r>
        <w:softHyphen/>
        <w:t>сти. Часть 1. Болты, винты и ш</w:t>
      </w:r>
      <w:r>
        <w:t>пильки общего назначения».</w:t>
      </w:r>
    </w:p>
    <w:p w:rsidR="00107627" w:rsidRDefault="008D2BC0">
      <w:pPr>
        <w:pStyle w:val="ae"/>
        <w:framePr w:w="8564" w:h="365" w:hRule="exact" w:wrap="none" w:vAnchor="page" w:hAnchor="page" w:x="2093" w:y="13466"/>
        <w:shd w:val="clear" w:color="auto" w:fill="auto"/>
        <w:spacing w:line="182" w:lineRule="exact"/>
        <w:ind w:left="540" w:firstLine="500"/>
      </w:pPr>
      <w:r>
        <w:t>** В Российской Федерации действует ГОСТ Р 52627-2006 (ИСО 898-1:1999) «Болты, винты и шпильки. Механические свойства и методы испытаний».</w:t>
      </w:r>
    </w:p>
    <w:p w:rsidR="00107627" w:rsidRDefault="008D2BC0">
      <w:pPr>
        <w:pStyle w:val="ae"/>
        <w:framePr w:w="8564" w:h="366" w:hRule="exact" w:wrap="none" w:vAnchor="page" w:hAnchor="page" w:x="2093" w:y="13831"/>
        <w:shd w:val="clear" w:color="auto" w:fill="auto"/>
        <w:spacing w:line="182" w:lineRule="exact"/>
        <w:ind w:left="520" w:firstLine="520"/>
      </w:pPr>
      <w:r>
        <w:t xml:space="preserve">*** В Российской Федерации действует ГОСТ Р ИСО 3269-2009 «Изделия крепежные. Приемочный </w:t>
      </w:r>
      <w:r>
        <w:t>кон</w:t>
      </w:r>
      <w:r>
        <w:softHyphen/>
        <w:t>троль».</w:t>
      </w:r>
    </w:p>
    <w:p w:rsidR="00107627" w:rsidRDefault="008D2BC0">
      <w:pPr>
        <w:pStyle w:val="34"/>
        <w:framePr w:w="8564" w:h="210" w:hRule="exact" w:wrap="none" w:vAnchor="page" w:hAnchor="page" w:x="2093" w:y="14218"/>
        <w:shd w:val="clear" w:color="auto" w:fill="auto"/>
        <w:spacing w:line="180" w:lineRule="exact"/>
      </w:pPr>
      <w:r>
        <w:t>6</w:t>
      </w:r>
    </w:p>
    <w:p w:rsidR="00107627" w:rsidRDefault="00107627">
      <w:pPr>
        <w:rPr>
          <w:sz w:val="2"/>
          <w:szCs w:val="2"/>
        </w:rPr>
        <w:sectPr w:rsidR="0010762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627" w:rsidRDefault="008D2BC0">
      <w:pPr>
        <w:pStyle w:val="a7"/>
        <w:framePr w:wrap="none" w:vAnchor="page" w:hAnchor="page" w:x="8602" w:y="1301"/>
        <w:shd w:val="clear" w:color="auto" w:fill="auto"/>
        <w:spacing w:line="170" w:lineRule="exact"/>
      </w:pPr>
      <w:r>
        <w:lastRenderedPageBreak/>
        <w:t>ГОСТ 16016—2014</w:t>
      </w:r>
    </w:p>
    <w:p w:rsidR="00107627" w:rsidRDefault="008D2BC0">
      <w:pPr>
        <w:pStyle w:val="24"/>
        <w:framePr w:w="9085" w:h="782" w:hRule="exact" w:wrap="none" w:vAnchor="page" w:hAnchor="page" w:x="1437" w:y="2029"/>
        <w:shd w:val="clear" w:color="auto" w:fill="auto"/>
        <w:tabs>
          <w:tab w:val="left" w:pos="4829"/>
        </w:tabs>
        <w:spacing w:before="0" w:after="0" w:line="209" w:lineRule="exact"/>
        <w:ind w:left="1700"/>
      </w:pPr>
      <w:r>
        <w:t>УДК 621.882.6</w:t>
      </w:r>
      <w:r>
        <w:tab/>
        <w:t>МКС 45.080</w:t>
      </w:r>
    </w:p>
    <w:p w:rsidR="00107627" w:rsidRDefault="008D2BC0">
      <w:pPr>
        <w:pStyle w:val="24"/>
        <w:framePr w:w="9085" w:h="782" w:hRule="exact" w:wrap="none" w:vAnchor="page" w:hAnchor="page" w:x="1437" w:y="2029"/>
        <w:shd w:val="clear" w:color="auto" w:fill="auto"/>
        <w:spacing w:before="0" w:after="92" w:line="209" w:lineRule="exact"/>
        <w:ind w:left="1520"/>
        <w:jc w:val="left"/>
      </w:pPr>
      <w:r>
        <w:t>625.143:006.354</w:t>
      </w:r>
    </w:p>
    <w:p w:rsidR="00107627" w:rsidRDefault="008D2BC0">
      <w:pPr>
        <w:pStyle w:val="24"/>
        <w:framePr w:w="9085" w:h="782" w:hRule="exact" w:wrap="none" w:vAnchor="page" w:hAnchor="page" w:x="1437" w:y="2029"/>
        <w:shd w:val="clear" w:color="auto" w:fill="auto"/>
        <w:spacing w:before="0" w:after="0" w:line="170" w:lineRule="exact"/>
        <w:ind w:left="160"/>
        <w:jc w:val="left"/>
      </w:pPr>
      <w:r>
        <w:t>Ключевые слова: клеммные болты, резьба, конструкция, размеры, головка болта</w:t>
      </w:r>
    </w:p>
    <w:p w:rsidR="00107627" w:rsidRDefault="008D2BC0">
      <w:pPr>
        <w:pStyle w:val="34"/>
        <w:framePr w:wrap="none" w:vAnchor="page" w:hAnchor="page" w:x="10125" w:y="14336"/>
        <w:shd w:val="clear" w:color="auto" w:fill="auto"/>
        <w:spacing w:line="180" w:lineRule="exact"/>
      </w:pPr>
      <w:r>
        <w:t>7</w:t>
      </w:r>
    </w:p>
    <w:p w:rsidR="00107627" w:rsidRDefault="00107627">
      <w:pPr>
        <w:rPr>
          <w:sz w:val="2"/>
          <w:szCs w:val="2"/>
        </w:rPr>
        <w:sectPr w:rsidR="0010762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7627" w:rsidRDefault="008D2BC0">
      <w:pPr>
        <w:pStyle w:val="90"/>
        <w:framePr w:w="6893" w:h="1646" w:hRule="exact" w:wrap="none" w:vAnchor="page" w:hAnchor="page" w:x="1612" w:y="10663"/>
        <w:shd w:val="clear" w:color="auto" w:fill="auto"/>
        <w:spacing w:before="0" w:after="0" w:line="280" w:lineRule="exact"/>
      </w:pPr>
      <w:r>
        <w:lastRenderedPageBreak/>
        <w:t>Подписано в печать 20.03.2015. Формат 60х84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8</w:t>
      </w:r>
      <w:r>
        <w:t>.</w:t>
      </w:r>
    </w:p>
    <w:p w:rsidR="00107627" w:rsidRDefault="008D2BC0">
      <w:pPr>
        <w:pStyle w:val="90"/>
        <w:framePr w:w="6893" w:h="1646" w:hRule="exact" w:wrap="none" w:vAnchor="page" w:hAnchor="page" w:x="1612" w:y="10663"/>
        <w:shd w:val="clear" w:color="auto" w:fill="auto"/>
        <w:spacing w:before="0" w:after="0" w:line="280" w:lineRule="exact"/>
      </w:pPr>
      <w:r>
        <w:t xml:space="preserve">Уел. печ. л. 1,40. </w:t>
      </w:r>
      <w:r>
        <w:t>Тираж 31 экз. Зак. 1237</w:t>
      </w:r>
    </w:p>
    <w:p w:rsidR="00107627" w:rsidRDefault="008D2BC0">
      <w:pPr>
        <w:pStyle w:val="90"/>
        <w:framePr w:w="6893" w:h="1646" w:hRule="exact" w:wrap="none" w:vAnchor="page" w:hAnchor="page" w:x="1612" w:y="10663"/>
        <w:shd w:val="clear" w:color="auto" w:fill="auto"/>
        <w:spacing w:before="0" w:after="138" w:line="280" w:lineRule="exact"/>
        <w:jc w:val="left"/>
      </w:pPr>
      <w:r>
        <w:rPr>
          <w:rStyle w:val="91"/>
        </w:rPr>
        <w:t>Подготовлено на основе электронной версии, предоставленной разработчиком стандарта</w:t>
      </w:r>
    </w:p>
    <w:p w:rsidR="00107627" w:rsidRDefault="008D2BC0">
      <w:pPr>
        <w:pStyle w:val="90"/>
        <w:framePr w:w="6893" w:h="1646" w:hRule="exact" w:wrap="none" w:vAnchor="page" w:hAnchor="page" w:x="1612" w:y="10663"/>
        <w:shd w:val="clear" w:color="auto" w:fill="auto"/>
        <w:spacing w:before="0" w:after="0" w:line="183" w:lineRule="exact"/>
      </w:pPr>
      <w:r>
        <w:t>ФГУП «СТАНДАРТИНФОРМ»</w:t>
      </w:r>
    </w:p>
    <w:p w:rsidR="00107627" w:rsidRDefault="008D2BC0">
      <w:pPr>
        <w:pStyle w:val="90"/>
        <w:framePr w:w="6893" w:h="1646" w:hRule="exact" w:wrap="none" w:vAnchor="page" w:hAnchor="page" w:x="1612" w:y="10663"/>
        <w:shd w:val="clear" w:color="auto" w:fill="auto"/>
        <w:tabs>
          <w:tab w:val="left" w:pos="3757"/>
        </w:tabs>
        <w:spacing w:before="0" w:after="0" w:line="183" w:lineRule="exact"/>
        <w:ind w:left="1920" w:right="1940" w:firstLine="220"/>
        <w:jc w:val="left"/>
      </w:pPr>
      <w:r>
        <w:t xml:space="preserve">123995 Москва, Гранатный пер., 4. </w:t>
      </w:r>
      <w:r>
        <w:rPr>
          <w:lang w:val="en-US" w:eastAsia="en-US" w:bidi="en-US"/>
        </w:rPr>
        <w:t>www</w:t>
      </w:r>
      <w:r w:rsidRPr="006676BA">
        <w:rPr>
          <w:lang w:eastAsia="en-US" w:bidi="en-US"/>
        </w:rPr>
        <w:t>.</w:t>
      </w:r>
      <w:r>
        <w:rPr>
          <w:lang w:val="en-US" w:eastAsia="en-US" w:bidi="en-US"/>
        </w:rPr>
        <w:t>gostinfo</w:t>
      </w:r>
      <w:r w:rsidRPr="006676BA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676BA">
        <w:rPr>
          <w:lang w:eastAsia="en-US" w:bidi="en-US"/>
        </w:rPr>
        <w:tab/>
      </w:r>
      <w:r>
        <w:rPr>
          <w:lang w:val="en-US" w:eastAsia="en-US" w:bidi="en-US"/>
        </w:rPr>
        <w:t>info</w:t>
      </w:r>
      <w:r w:rsidRPr="006676BA">
        <w:rPr>
          <w:lang w:eastAsia="en-US" w:bidi="en-US"/>
        </w:rPr>
        <w:t>@</w:t>
      </w:r>
      <w:r>
        <w:rPr>
          <w:lang w:val="en-US" w:eastAsia="en-US" w:bidi="en-US"/>
        </w:rPr>
        <w:t>gostinfo</w:t>
      </w:r>
      <w:r w:rsidRPr="006676BA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107627" w:rsidRDefault="00107627">
      <w:pPr>
        <w:rPr>
          <w:sz w:val="2"/>
          <w:szCs w:val="2"/>
        </w:rPr>
      </w:pPr>
    </w:p>
    <w:sectPr w:rsidR="00107627" w:rsidSect="00107627">
      <w:pgSz w:w="9656" w:h="1365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C0" w:rsidRDefault="008D2BC0" w:rsidP="00107627">
      <w:r>
        <w:separator/>
      </w:r>
    </w:p>
  </w:endnote>
  <w:endnote w:type="continuationSeparator" w:id="1">
    <w:p w:rsidR="008D2BC0" w:rsidRDefault="008D2BC0" w:rsidP="0010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C0" w:rsidRDefault="008D2BC0">
      <w:r>
        <w:separator/>
      </w:r>
    </w:p>
  </w:footnote>
  <w:footnote w:type="continuationSeparator" w:id="1">
    <w:p w:rsidR="008D2BC0" w:rsidRDefault="008D2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5B9"/>
    <w:multiLevelType w:val="multilevel"/>
    <w:tmpl w:val="2EEA3D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66045"/>
    <w:multiLevelType w:val="multilevel"/>
    <w:tmpl w:val="18329A84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942FE"/>
    <w:multiLevelType w:val="multilevel"/>
    <w:tmpl w:val="3320CF7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7627"/>
    <w:rsid w:val="00107627"/>
    <w:rsid w:val="006676BA"/>
    <w:rsid w:val="008D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6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62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2pt">
    <w:name w:val="Основной текст (4) + Интервал 2 pt"/>
    <w:basedOn w:val="4"/>
    <w:rsid w:val="00107627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65pt">
    <w:name w:val="Основной текст (6) + 5 pt"/>
    <w:basedOn w:val="6"/>
    <w:rsid w:val="00107627"/>
    <w:rPr>
      <w:color w:val="000000"/>
      <w:spacing w:val="0"/>
      <w:w w:val="100"/>
      <w:position w:val="0"/>
      <w:sz w:val="10"/>
      <w:szCs w:val="10"/>
    </w:rPr>
  </w:style>
  <w:style w:type="character" w:customStyle="1" w:styleId="7">
    <w:name w:val="Основной текст (7)_"/>
    <w:basedOn w:val="a0"/>
    <w:link w:val="70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Подпись к картинке (3)_"/>
    <w:basedOn w:val="a0"/>
    <w:link w:val="32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107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Заголовок №4_"/>
    <w:basedOn w:val="a0"/>
    <w:link w:val="42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_"/>
    <w:basedOn w:val="a0"/>
    <w:link w:val="24"/>
    <w:rsid w:val="0010762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_"/>
    <w:basedOn w:val="a0"/>
    <w:link w:val="a9"/>
    <w:rsid w:val="0010762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Подпись к таблице"/>
    <w:basedOn w:val="a8"/>
    <w:rsid w:val="001076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pt">
    <w:name w:val="Основной текст (2) + 8 pt"/>
    <w:basedOn w:val="23"/>
    <w:rsid w:val="00107627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5">
    <w:name w:val="Основной текст (2)"/>
    <w:basedOn w:val="23"/>
    <w:rsid w:val="001076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0762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6">
    <w:name w:val="Колонтитул (2)_"/>
    <w:basedOn w:val="a0"/>
    <w:link w:val="27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9pt">
    <w:name w:val="Основной текст (4) + Интервал 9 pt"/>
    <w:basedOn w:val="4"/>
    <w:rsid w:val="00107627"/>
    <w:rPr>
      <w:color w:val="000000"/>
      <w:spacing w:val="19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076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3">
    <w:name w:val="Колонтитул (3)_"/>
    <w:basedOn w:val="a0"/>
    <w:link w:val="34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3pt">
    <w:name w:val="Основной текст (9) + Интервал 3 pt"/>
    <w:basedOn w:val="9"/>
    <w:rsid w:val="00107627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5">
    <w:name w:val="Заголовок №3_"/>
    <w:basedOn w:val="a0"/>
    <w:link w:val="36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"/>
    <w:basedOn w:val="23"/>
    <w:rsid w:val="00107627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3">
    <w:name w:val="Подпись к картинке (4)_"/>
    <w:basedOn w:val="a0"/>
    <w:link w:val="44"/>
    <w:rsid w:val="0010762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ab">
    <w:name w:val="Подпись к картинке_"/>
    <w:basedOn w:val="a0"/>
    <w:link w:val="ac"/>
    <w:rsid w:val="001076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Подпись к картинке (5)_"/>
    <w:basedOn w:val="a0"/>
    <w:link w:val="52"/>
    <w:rsid w:val="0010762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sid w:val="00107627"/>
    <w:rPr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ArialUnicodeMS4pt">
    <w:name w:val="Подпись к картинке + Arial Unicode MS;4 pt;Курсив"/>
    <w:basedOn w:val="ab"/>
    <w:rsid w:val="0010762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0762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sid w:val="0010762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rsid w:val="0010762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1">
    <w:name w:val="Основной текст (12) + Курсив"/>
    <w:basedOn w:val="12"/>
    <w:rsid w:val="0010762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Сноска_"/>
    <w:basedOn w:val="a0"/>
    <w:link w:val="ae"/>
    <w:rsid w:val="001076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Сноска (2)_"/>
    <w:basedOn w:val="a0"/>
    <w:link w:val="29"/>
    <w:rsid w:val="0010762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pt">
    <w:name w:val="Подпись к таблице + Интервал 2 pt"/>
    <w:basedOn w:val="a8"/>
    <w:rsid w:val="00107627"/>
    <w:rPr>
      <w:color w:val="000000"/>
      <w:spacing w:val="50"/>
      <w:w w:val="100"/>
      <w:position w:val="0"/>
      <w:u w:val="singl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1076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7">
    <w:name w:val="Подпись к таблице (3)_"/>
    <w:basedOn w:val="a0"/>
    <w:link w:val="38"/>
    <w:rsid w:val="0010762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9">
    <w:name w:val="Подпись к таблице (3)"/>
    <w:basedOn w:val="37"/>
    <w:rsid w:val="001076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1">
    <w:name w:val="Основной текст (9)"/>
    <w:basedOn w:val="9"/>
    <w:rsid w:val="0010762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07627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107627"/>
    <w:pPr>
      <w:shd w:val="clear" w:color="auto" w:fill="FFFFFF"/>
      <w:spacing w:before="660" w:after="18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107627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07627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28"/>
      <w:szCs w:val="28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107627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107627"/>
    <w:pPr>
      <w:shd w:val="clear" w:color="auto" w:fill="FFFFFF"/>
      <w:spacing w:before="1320" w:after="60" w:line="337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107627"/>
    <w:pPr>
      <w:shd w:val="clear" w:color="auto" w:fill="FFFFFF"/>
      <w:spacing w:before="60" w:after="54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Подпись к картинке (2)"/>
    <w:basedOn w:val="a"/>
    <w:link w:val="21"/>
    <w:rsid w:val="00107627"/>
    <w:pPr>
      <w:shd w:val="clear" w:color="auto" w:fill="FFFFFF"/>
      <w:spacing w:line="193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32">
    <w:name w:val="Подпись к картинке (3)"/>
    <w:basedOn w:val="a"/>
    <w:link w:val="31"/>
    <w:rsid w:val="00107627"/>
    <w:pPr>
      <w:shd w:val="clear" w:color="auto" w:fill="FFFFFF"/>
      <w:spacing w:line="193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a5">
    <w:name w:val="Другое"/>
    <w:basedOn w:val="a"/>
    <w:link w:val="a4"/>
    <w:rsid w:val="0010762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10762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42">
    <w:name w:val="Заголовок №4"/>
    <w:basedOn w:val="a"/>
    <w:link w:val="41"/>
    <w:rsid w:val="00107627"/>
    <w:pPr>
      <w:shd w:val="clear" w:color="auto" w:fill="FFFFFF"/>
      <w:spacing w:after="240" w:line="0" w:lineRule="atLeas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24">
    <w:name w:val="Основной текст (2)"/>
    <w:basedOn w:val="a"/>
    <w:link w:val="23"/>
    <w:rsid w:val="00107627"/>
    <w:pPr>
      <w:shd w:val="clear" w:color="auto" w:fill="FFFFFF"/>
      <w:spacing w:before="240" w:after="180" w:line="203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a9">
    <w:name w:val="Подпись к таблице"/>
    <w:basedOn w:val="a"/>
    <w:link w:val="a8"/>
    <w:rsid w:val="0010762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80">
    <w:name w:val="Основной текст (8)"/>
    <w:basedOn w:val="a"/>
    <w:link w:val="8"/>
    <w:rsid w:val="00107627"/>
    <w:pPr>
      <w:shd w:val="clear" w:color="auto" w:fill="FFFFFF"/>
      <w:spacing w:before="600" w:after="720" w:line="203" w:lineRule="exact"/>
      <w:ind w:firstLine="54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27">
    <w:name w:val="Колонтитул (2)"/>
    <w:basedOn w:val="a"/>
    <w:link w:val="26"/>
    <w:rsid w:val="0010762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107627"/>
    <w:pPr>
      <w:shd w:val="clear" w:color="auto" w:fill="FFFFFF"/>
      <w:spacing w:before="240" w:after="420"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101">
    <w:name w:val="Основной текст (10)"/>
    <w:basedOn w:val="a"/>
    <w:link w:val="100"/>
    <w:rsid w:val="00107627"/>
    <w:pPr>
      <w:shd w:val="clear" w:color="auto" w:fill="FFFFFF"/>
      <w:spacing w:before="420" w:after="420" w:line="0" w:lineRule="atLeas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34">
    <w:name w:val="Колонтитул (3)"/>
    <w:basedOn w:val="a"/>
    <w:link w:val="33"/>
    <w:rsid w:val="0010762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6">
    <w:name w:val="Заголовок №3"/>
    <w:basedOn w:val="a"/>
    <w:link w:val="35"/>
    <w:rsid w:val="00107627"/>
    <w:pPr>
      <w:shd w:val="clear" w:color="auto" w:fill="FFFFFF"/>
      <w:spacing w:before="180" w:after="240" w:line="0" w:lineRule="atLeast"/>
      <w:ind w:firstLine="580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44">
    <w:name w:val="Подпись к картинке (4)"/>
    <w:basedOn w:val="a"/>
    <w:link w:val="43"/>
    <w:rsid w:val="0010762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ac">
    <w:name w:val="Подпись к картинке"/>
    <w:basedOn w:val="a"/>
    <w:link w:val="ab"/>
    <w:rsid w:val="00107627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52">
    <w:name w:val="Подпись к картинке (5)"/>
    <w:basedOn w:val="a"/>
    <w:link w:val="51"/>
    <w:rsid w:val="00107627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10">
    <w:name w:val="Основной текст (11)"/>
    <w:basedOn w:val="a"/>
    <w:link w:val="11"/>
    <w:rsid w:val="00107627"/>
    <w:pPr>
      <w:shd w:val="clear" w:color="auto" w:fill="FFFFFF"/>
      <w:spacing w:line="0" w:lineRule="atLeast"/>
      <w:ind w:firstLine="560"/>
      <w:jc w:val="both"/>
    </w:pPr>
    <w:rPr>
      <w:i/>
      <w:iCs/>
      <w:spacing w:val="-30"/>
      <w:sz w:val="20"/>
      <w:szCs w:val="20"/>
    </w:rPr>
  </w:style>
  <w:style w:type="paragraph" w:customStyle="1" w:styleId="120">
    <w:name w:val="Основной текст (12)"/>
    <w:basedOn w:val="a"/>
    <w:link w:val="12"/>
    <w:rsid w:val="00107627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130">
    <w:name w:val="Основной текст (13)"/>
    <w:basedOn w:val="a"/>
    <w:link w:val="13"/>
    <w:rsid w:val="00107627"/>
    <w:pPr>
      <w:shd w:val="clear" w:color="auto" w:fill="FFFFFF"/>
      <w:spacing w:before="240" w:line="216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107627"/>
    <w:pPr>
      <w:shd w:val="clear" w:color="auto" w:fill="FFFFFF"/>
      <w:spacing w:before="240" w:after="240" w:line="0" w:lineRule="atLeast"/>
      <w:ind w:firstLine="56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e">
    <w:name w:val="Сноска"/>
    <w:basedOn w:val="a"/>
    <w:link w:val="ad"/>
    <w:rsid w:val="00107627"/>
    <w:pPr>
      <w:shd w:val="clear" w:color="auto" w:fill="FFFFFF"/>
      <w:spacing w:line="189" w:lineRule="exact"/>
    </w:pPr>
    <w:rPr>
      <w:rFonts w:ascii="Arial" w:eastAsia="Arial" w:hAnsi="Arial" w:cs="Arial"/>
      <w:sz w:val="16"/>
      <w:szCs w:val="16"/>
    </w:rPr>
  </w:style>
  <w:style w:type="paragraph" w:customStyle="1" w:styleId="29">
    <w:name w:val="Сноска (2)"/>
    <w:basedOn w:val="a"/>
    <w:link w:val="28"/>
    <w:rsid w:val="00107627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b">
    <w:name w:val="Подпись к таблице (2)"/>
    <w:basedOn w:val="a"/>
    <w:link w:val="2a"/>
    <w:rsid w:val="00107627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8">
    <w:name w:val="Подпись к таблице (3)"/>
    <w:basedOn w:val="a"/>
    <w:link w:val="37"/>
    <w:rsid w:val="0010762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AppData/Local/Temp/FineReader12.00/media/image1.pn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../../../AppData/Local/Temp/FineReader12.00/media/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../../AppData/Local/Temp/FineReader12.00/media/image3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../../../../../AppData/Local/Temp/FineReader12.00/media/image5.jp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../../../../../AppData/Local/Temp/FineReader12.00/media/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../AppData/Local/Temp/FineReader12.0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2339</Words>
  <Characters>13337</Characters>
  <Application>Microsoft Office Word</Application>
  <DocSecurity>0</DocSecurity>
  <Lines>111</Lines>
  <Paragraphs>31</Paragraphs>
  <ScaleCrop>false</ScaleCrop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16016-2014 Болты клеммные для рельсовых скреплений железнодорожного пути. Технические условия</dc:title>
  <dc:subject>ГОСТ 16016-2014 GOST 16016-2014 Болты клеммные для рельсовых скреплений железнодорожного пути. Технические условия Clamp bolts for rail track fastenings. Specifications</dc:subject>
  <dc:creator>SAF</dc:creator>
  <cp:keywords>Стандарт распространяется на болты клеммные нормальной точности, применяемые для крепления рельса к подкладке в раздельных рельсовых скреплениях и устанавливает технические условия к ним. 1 Область применения
2 Нормативные ссылки
3 Термины и определения
4 Конструкция и размеры
5 Технические требования
6 Правила приемки
7 Методы контроля
8 Транспортирование и хранение
9 Гарантии изготовителя</cp:keywords>
  <cp:lastModifiedBy>SAF</cp:lastModifiedBy>
  <cp:revision>1</cp:revision>
  <dcterms:created xsi:type="dcterms:W3CDTF">2020-10-12T06:46:00Z</dcterms:created>
  <dcterms:modified xsi:type="dcterms:W3CDTF">2020-10-12T06:47:00Z</dcterms:modified>
</cp:coreProperties>
</file>