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736">
      <w:pPr>
        <w:pStyle w:val="32"/>
        <w:shd w:val="clear" w:color="auto" w:fill="auto"/>
        <w:spacing w:after="710" w:line="240" w:lineRule="exact"/>
      </w:pPr>
      <w:r>
        <w:rPr>
          <w:rStyle w:val="31"/>
          <w:b/>
          <w:bCs/>
          <w:color w:val="000000"/>
        </w:rPr>
        <w:t>ГОСТ 18160-72</w:t>
      </w:r>
    </w:p>
    <w:p w:rsidR="00000000" w:rsidRDefault="00FA2736">
      <w:pPr>
        <w:pStyle w:val="40"/>
        <w:shd w:val="clear" w:color="auto" w:fill="auto"/>
        <w:spacing w:before="0" w:after="1698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FA2736">
      <w:pPr>
        <w:pStyle w:val="10"/>
        <w:keepNext/>
        <w:keepLines/>
        <w:shd w:val="clear" w:color="auto" w:fill="auto"/>
        <w:spacing w:before="0" w:after="485" w:line="440" w:lineRule="exact"/>
        <w:ind w:left="20"/>
      </w:pPr>
      <w:bookmarkStart w:id="0" w:name="bookmark0"/>
      <w:r>
        <w:rPr>
          <w:rStyle w:val="1"/>
          <w:b/>
          <w:bCs/>
          <w:color w:val="000000"/>
        </w:rPr>
        <w:t>ИЗДЕЛИЯ КРЕПЕЖНЫЕ</w:t>
      </w:r>
      <w:bookmarkEnd w:id="0"/>
    </w:p>
    <w:p w:rsidR="00000000" w:rsidRDefault="00FA2736">
      <w:pPr>
        <w:pStyle w:val="22"/>
        <w:keepNext/>
        <w:keepLines/>
        <w:shd w:val="clear" w:color="auto" w:fill="auto"/>
        <w:spacing w:before="0" w:after="0" w:line="340" w:lineRule="exact"/>
        <w:ind w:left="320"/>
      </w:pPr>
      <w:bookmarkStart w:id="1" w:name="bookmark1"/>
      <w:r>
        <w:rPr>
          <w:rStyle w:val="21"/>
          <w:b/>
          <w:bCs/>
          <w:color w:val="000000"/>
        </w:rPr>
        <w:t>УПАКОВКА. МАРКИРОВКА. ТРАНСПОРТИРОВАНИЕ</w:t>
      </w:r>
      <w:bookmarkEnd w:id="1"/>
    </w:p>
    <w:p w:rsidR="00000000" w:rsidRDefault="00FA2736">
      <w:pPr>
        <w:pStyle w:val="22"/>
        <w:keepNext/>
        <w:keepLines/>
        <w:shd w:val="clear" w:color="auto" w:fill="auto"/>
        <w:spacing w:before="0" w:after="1194" w:line="340" w:lineRule="exact"/>
        <w:ind w:left="20"/>
        <w:jc w:val="center"/>
      </w:pPr>
      <w:bookmarkStart w:id="2" w:name="bookmark2"/>
      <w:r>
        <w:rPr>
          <w:rStyle w:val="21"/>
          <w:b/>
          <w:bCs/>
          <w:color w:val="000000"/>
        </w:rPr>
        <w:t>И ХРАНЕНИЕ</w:t>
      </w:r>
      <w:bookmarkEnd w:id="2"/>
    </w:p>
    <w:p w:rsidR="00000000" w:rsidRDefault="00FA2736">
      <w:pPr>
        <w:pStyle w:val="50"/>
        <w:shd w:val="clear" w:color="auto" w:fill="auto"/>
        <w:spacing w:before="0" w:line="190" w:lineRule="exact"/>
        <w:ind w:left="20"/>
        <w:sectPr w:rsidR="00000000">
          <w:footnotePr>
            <w:numFmt w:val="chicago"/>
            <w:numRestart w:val="eachPage"/>
          </w:footnotePr>
          <w:pgSz w:w="11900" w:h="16840"/>
          <w:pgMar w:top="1157" w:right="1392" w:bottom="1728" w:left="850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</w:t>
      </w:r>
      <w:r>
        <w:rPr>
          <w:rStyle w:val="5"/>
          <w:b/>
          <w:bCs/>
          <w:color w:val="000000"/>
        </w:rPr>
        <w:t>е официальное</w:t>
      </w: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line="240" w:lineRule="exact"/>
        <w:rPr>
          <w:color w:val="auto"/>
          <w:sz w:val="19"/>
          <w:szCs w:val="19"/>
        </w:rPr>
      </w:pPr>
    </w:p>
    <w:p w:rsidR="00000000" w:rsidRDefault="00FA2736">
      <w:pPr>
        <w:spacing w:before="63" w:after="63" w:line="240" w:lineRule="exact"/>
        <w:rPr>
          <w:color w:val="auto"/>
          <w:sz w:val="19"/>
          <w:szCs w:val="19"/>
        </w:rPr>
      </w:pPr>
    </w:p>
    <w:p w:rsidR="00000000" w:rsidRDefault="00FA273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000000" w:rsidRDefault="00D87E38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0</wp:posOffset>
                </wp:positionV>
                <wp:extent cx="999490" cy="384810"/>
                <wp:effectExtent l="1905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2736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FA2736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FA2736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0;width:78.7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SOqw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FA2736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FA2736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FA2736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2270760</wp:posOffset>
            </wp:positionH>
            <wp:positionV relativeFrom="paragraph">
              <wp:posOffset>8890</wp:posOffset>
            </wp:positionV>
            <wp:extent cx="445135" cy="362585"/>
            <wp:effectExtent l="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A273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42" w:right="1392" w:bottom="1142" w:left="850" w:header="0" w:footer="3" w:gutter="0"/>
          <w:cols w:space="720"/>
          <w:noEndnote/>
          <w:docGrid w:linePitch="360"/>
        </w:sectPr>
      </w:pPr>
    </w:p>
    <w:p w:rsidR="00000000" w:rsidRDefault="00FA2736">
      <w:pPr>
        <w:pStyle w:val="50"/>
        <w:shd w:val="clear" w:color="auto" w:fill="auto"/>
        <w:spacing w:before="0" w:after="439" w:line="190" w:lineRule="exact"/>
        <w:jc w:val="both"/>
      </w:pPr>
      <w:r>
        <w:rPr>
          <w:rStyle w:val="59pt"/>
          <w:b/>
          <w:bCs/>
          <w:color w:val="000000"/>
        </w:rPr>
        <w:lastRenderedPageBreak/>
        <w:t>МЕЖГОСУДАРСТВЕННЫЙ</w:t>
      </w:r>
    </w:p>
    <w:p w:rsidR="00000000" w:rsidRDefault="00D87E38">
      <w:pPr>
        <w:pStyle w:val="50"/>
        <w:shd w:val="clear" w:color="auto" w:fill="auto"/>
        <w:spacing w:before="0" w:after="213" w:line="190" w:lineRule="exact"/>
        <w:ind w:right="500"/>
      </w:pPr>
      <w:r>
        <w:rPr>
          <w:noProof/>
        </w:rPr>
        <mc:AlternateContent>
          <mc:Choice Requires="wps">
            <w:drawing>
              <wp:anchor distT="0" distB="1536700" distL="280670" distR="63500" simplePos="0" relativeHeight="251660288" behindDoc="1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-881380</wp:posOffset>
                </wp:positionV>
                <wp:extent cx="1740535" cy="603250"/>
                <wp:effectExtent l="3175" t="4445" r="0" b="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38" w:rsidRDefault="00D87E38">
                            <w:pPr>
                              <w:pStyle w:val="50"/>
                              <w:shd w:val="clear" w:color="auto" w:fill="auto"/>
                              <w:spacing w:before="0" w:line="475" w:lineRule="exact"/>
                              <w:jc w:val="right"/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FA2736">
                            <w:pPr>
                              <w:pStyle w:val="50"/>
                              <w:shd w:val="clear" w:color="auto" w:fill="auto"/>
                              <w:spacing w:before="0" w:line="475" w:lineRule="exact"/>
                              <w:jc w:val="right"/>
                            </w:pPr>
                            <w:r>
                              <w:rPr>
                                <w:rStyle w:val="59ptExact"/>
                                <w:b/>
                                <w:bCs/>
                                <w:color w:val="000000"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7.5pt;margin-top:-69.4pt;width:137.05pt;height:47.5pt;z-index:-251656192;visibility:visible;mso-wrap-style:square;mso-width-percent:0;mso-height-percent:0;mso-wrap-distance-left:22.1pt;mso-wrap-distance-top:0;mso-wrap-distance-right:5pt;mso-wrap-distance-bottom:12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qI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" filled="f" stroked="f">
                <v:textbox style="mso-fit-shape-to-text:t" inset="0,0,0,0">
                  <w:txbxContent>
                    <w:p w:rsidR="00D87E38" w:rsidRDefault="00D87E38">
                      <w:pPr>
                        <w:pStyle w:val="50"/>
                        <w:shd w:val="clear" w:color="auto" w:fill="auto"/>
                        <w:spacing w:before="0" w:line="475" w:lineRule="exact"/>
                        <w:jc w:val="right"/>
                        <w:rPr>
                          <w:rStyle w:val="5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000000" w:rsidRDefault="00FA2736">
                      <w:pPr>
                        <w:pStyle w:val="50"/>
                        <w:shd w:val="clear" w:color="auto" w:fill="auto"/>
                        <w:spacing w:before="0" w:line="475" w:lineRule="exact"/>
                        <w:jc w:val="right"/>
                      </w:pPr>
                      <w:r>
                        <w:rPr>
                          <w:rStyle w:val="59ptExact"/>
                          <w:b/>
                          <w:bCs/>
                          <w:color w:val="000000"/>
                        </w:rPr>
                        <w:t>СТАНДАРТ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3440" distB="0" distL="548640" distR="328930" simplePos="0" relativeHeight="251661312" behindDoc="1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121920</wp:posOffset>
                </wp:positionV>
                <wp:extent cx="1143000" cy="1036955"/>
                <wp:effectExtent l="0" t="0" r="4445" b="1905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2736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A2736">
                            <w:pPr>
                              <w:pStyle w:val="32"/>
                              <w:shd w:val="clear" w:color="auto" w:fill="auto"/>
                              <w:spacing w:after="141" w:line="24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18160—72</w:t>
                            </w:r>
                          </w:p>
                          <w:p w:rsidR="00000000" w:rsidRDefault="00FA2736">
                            <w:pPr>
                              <w:pStyle w:val="50"/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FA2736">
                            <w:pPr>
                              <w:pStyle w:val="50"/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1471—54,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в части упаковки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 xml:space="preserve">и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маркировки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8.65pt;margin-top:9.6pt;width:90pt;height:81.65pt;z-index:-251655168;visibility:visible;mso-wrap-style:square;mso-width-percent:0;mso-height-percent:0;mso-wrap-distance-left:43.2pt;mso-wrap-distance-top:67.2pt;mso-wrap-distance-right:2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" filled="f" stroked="f">
                <v:textbox style="mso-fit-shape-to-text:t" inset="0,0,0,0">
                  <w:txbxContent>
                    <w:p w:rsidR="00000000" w:rsidRDefault="00FA2736">
                      <w:pPr>
                        <w:pStyle w:val="40"/>
                        <w:shd w:val="clear" w:color="auto" w:fill="auto"/>
                        <w:spacing w:before="0" w:after="12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A2736">
                      <w:pPr>
                        <w:pStyle w:val="32"/>
                        <w:shd w:val="clear" w:color="auto" w:fill="auto"/>
                        <w:spacing w:after="141" w:line="240" w:lineRule="exact"/>
                        <w:ind w:left="28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18160—72</w:t>
                      </w:r>
                    </w:p>
                    <w:p w:rsidR="00000000" w:rsidRDefault="00FA2736">
                      <w:pPr>
                        <w:pStyle w:val="50"/>
                        <w:shd w:val="clear" w:color="auto" w:fill="auto"/>
                        <w:spacing w:before="0" w:line="25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FA2736">
                      <w:pPr>
                        <w:pStyle w:val="50"/>
                        <w:shd w:val="clear" w:color="auto" w:fill="auto"/>
                        <w:spacing w:before="0" w:line="25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t>1471—54,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br/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в части упаковки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 xml:space="preserve">и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маркировки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A2736">
        <w:rPr>
          <w:rStyle w:val="5"/>
          <w:b/>
          <w:bCs/>
          <w:color w:val="000000"/>
        </w:rPr>
        <w:t>ИЗДЕЛИЯ КРЕПЕЖНЫЕ</w:t>
      </w:r>
    </w:p>
    <w:p w:rsidR="00000000" w:rsidRDefault="00FA2736">
      <w:pPr>
        <w:pStyle w:val="50"/>
        <w:shd w:val="clear" w:color="auto" w:fill="auto"/>
        <w:spacing w:before="0" w:after="199" w:line="254" w:lineRule="exact"/>
        <w:ind w:right="500"/>
      </w:pPr>
      <w:r>
        <w:rPr>
          <w:rStyle w:val="5"/>
          <w:b/>
          <w:bCs/>
          <w:color w:val="000000"/>
        </w:rPr>
        <w:t>Упаковка. Маркировка. Транспортирование</w:t>
      </w:r>
      <w:r>
        <w:rPr>
          <w:rStyle w:val="5"/>
          <w:b/>
          <w:bCs/>
          <w:color w:val="000000"/>
        </w:rPr>
        <w:br/>
        <w:t>и хранение</w:t>
      </w:r>
    </w:p>
    <w:p w:rsidR="00000000" w:rsidRDefault="00FA2736">
      <w:pPr>
        <w:pStyle w:val="60"/>
        <w:shd w:val="clear" w:color="auto" w:fill="auto"/>
        <w:spacing w:before="0" w:after="296"/>
        <w:ind w:right="500"/>
      </w:pPr>
      <w:r>
        <w:rPr>
          <w:rStyle w:val="6"/>
          <w:b/>
          <w:bCs/>
          <w:color w:val="000000"/>
        </w:rPr>
        <w:t>Fasteners. Packing. Marking.</w:t>
      </w:r>
      <w:r>
        <w:rPr>
          <w:rStyle w:val="6"/>
          <w:b/>
          <w:bCs/>
          <w:color w:val="000000"/>
        </w:rPr>
        <w:br/>
        <w:t>Transportation and storage</w:t>
      </w:r>
    </w:p>
    <w:p w:rsidR="00000000" w:rsidRDefault="00D87E38">
      <w:pPr>
        <w:pStyle w:val="50"/>
        <w:shd w:val="clear" w:color="auto" w:fill="auto"/>
        <w:spacing w:before="0" w:after="308" w:line="235" w:lineRule="exact"/>
        <w:jc w:val="both"/>
      </w:pPr>
      <w:r>
        <w:rPr>
          <w:noProof/>
        </w:rPr>
        <mc:AlternateContent>
          <mc:Choice Requires="wps">
            <w:drawing>
              <wp:anchor distT="0" distB="0" distL="73025" distR="63500" simplePos="0" relativeHeight="251662336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-359410</wp:posOffset>
                </wp:positionV>
                <wp:extent cx="841375" cy="107950"/>
                <wp:effectExtent l="0" t="254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2736">
                            <w:pPr>
                              <w:pStyle w:val="6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MKC 21.060.01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.75pt;margin-top:-28.3pt;width:66.25pt;height:8.5pt;z-index:-251654144;visibility:visible;mso-wrap-style:square;mso-width-percent:0;mso-height-percent:0;mso-wrap-distance-left: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A2736">
                      <w:pPr>
                        <w:pStyle w:val="6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MKC 21.060.01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2736">
        <w:rPr>
          <w:rStyle w:val="5"/>
          <w:b/>
          <w:bCs/>
          <w:color w:val="000000"/>
        </w:rPr>
        <w:t>Постановлением Государственного комитета стандартов Совета Министров СССР от 9 октября 1972 г.</w:t>
      </w:r>
      <w:r w:rsidR="00FA2736">
        <w:rPr>
          <w:rStyle w:val="5"/>
          <w:b/>
          <w:bCs/>
          <w:color w:val="000000"/>
        </w:rPr>
        <w:br/>
        <w:t>№ 185</w:t>
      </w:r>
      <w:r w:rsidR="00FA2736">
        <w:rPr>
          <w:rStyle w:val="5"/>
          <w:b/>
          <w:bCs/>
          <w:color w:val="000000"/>
        </w:rPr>
        <w:t>3 дата введения установлена</w:t>
      </w:r>
    </w:p>
    <w:p w:rsidR="00000000" w:rsidRDefault="00D87E38">
      <w:pPr>
        <w:pStyle w:val="50"/>
        <w:shd w:val="clear" w:color="auto" w:fill="auto"/>
        <w:spacing w:before="0" w:line="226" w:lineRule="exact"/>
        <w:jc w:val="both"/>
      </w:pPr>
      <w:r>
        <w:rPr>
          <w:noProof/>
        </w:rPr>
        <mc:AlternateContent>
          <mc:Choice Requires="wps">
            <w:drawing>
              <wp:anchor distT="90805" distB="0" distL="63500" distR="63500" simplePos="0" relativeHeight="251663360" behindDoc="1" locked="0" layoutInCell="1" allowOverlap="1">
                <wp:simplePos x="0" y="0"/>
                <wp:positionH relativeFrom="margin">
                  <wp:posOffset>5678170</wp:posOffset>
                </wp:positionH>
                <wp:positionV relativeFrom="paragraph">
                  <wp:posOffset>-321945</wp:posOffset>
                </wp:positionV>
                <wp:extent cx="472440" cy="120650"/>
                <wp:effectExtent l="1270" t="1905" r="2540" b="254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2736">
                            <w:pPr>
                              <w:pStyle w:val="5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5Exact1"/>
                                <w:b/>
                                <w:bCs/>
                                <w:color w:val="000000"/>
                              </w:rPr>
                              <w:t>01.07.73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7.1pt;margin-top:-25.35pt;width:37.2pt;height:9.5pt;z-index:-251653120;visibility:visible;mso-wrap-style:square;mso-width-percent:0;mso-height-percent:0;mso-wrap-distance-left:5pt;mso-wrap-distance-top:7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a4rw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FA2736">
                      <w:pPr>
                        <w:pStyle w:val="5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5Exact1"/>
                          <w:b/>
                          <w:bCs/>
                          <w:color w:val="000000"/>
                        </w:rPr>
                        <w:t>01.07.73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2736">
        <w:rPr>
          <w:rStyle w:val="5"/>
          <w:b/>
          <w:bCs/>
          <w:color w:val="000000"/>
        </w:rPr>
        <w:t>Ограничение срока действия снято по протоколу № 7—95 Межгосударственного совета по стандартиза-</w:t>
      </w:r>
      <w:r w:rsidR="00FA2736">
        <w:rPr>
          <w:rStyle w:val="5"/>
          <w:b/>
          <w:bCs/>
          <w:color w:val="000000"/>
        </w:rPr>
        <w:br/>
        <w:t>ции, метрологии и сертификации (ИУС 11—95)</w:t>
      </w:r>
    </w:p>
    <w:p w:rsidR="00000000" w:rsidRDefault="00FA2736">
      <w:pPr>
        <w:pStyle w:val="210"/>
        <w:shd w:val="clear" w:color="auto" w:fill="auto"/>
        <w:ind w:firstLine="560"/>
      </w:pPr>
      <w:r>
        <w:rPr>
          <w:rStyle w:val="24"/>
          <w:color w:val="000000"/>
        </w:rPr>
        <w:t>Настоящий стандарт устанавливает требования к противокоррозионной защите, упа</w:t>
      </w:r>
      <w:r>
        <w:rPr>
          <w:rStyle w:val="24"/>
          <w:color w:val="000000"/>
        </w:rPr>
        <w:t>ковке бол-</w:t>
      </w:r>
      <w:r>
        <w:rPr>
          <w:rStyle w:val="24"/>
          <w:color w:val="000000"/>
        </w:rPr>
        <w:br/>
        <w:t xml:space="preserve">тов, винтов, шпилек, гаек, заклепок, шайб, шурупов, штифтов, </w:t>
      </w:r>
      <w:r>
        <w:rPr>
          <w:rStyle w:val="25"/>
          <w:color w:val="000000"/>
        </w:rPr>
        <w:t>ш</w:t>
      </w:r>
      <w:r>
        <w:rPr>
          <w:rStyle w:val="24"/>
          <w:color w:val="000000"/>
        </w:rPr>
        <w:t>п</w:t>
      </w:r>
      <w:r>
        <w:rPr>
          <w:rStyle w:val="25"/>
          <w:color w:val="000000"/>
        </w:rPr>
        <w:t>л</w:t>
      </w:r>
      <w:r>
        <w:rPr>
          <w:rStyle w:val="24"/>
          <w:color w:val="000000"/>
        </w:rPr>
        <w:t>интов и других крепежных изде-</w:t>
      </w:r>
      <w:r>
        <w:rPr>
          <w:rStyle w:val="24"/>
          <w:color w:val="000000"/>
        </w:rPr>
        <w:br/>
        <w:t>лий и правила маркирования потребительской и транспортной тары.</w:t>
      </w:r>
    </w:p>
    <w:p w:rsidR="00000000" w:rsidRDefault="00FA2736">
      <w:pPr>
        <w:pStyle w:val="210"/>
        <w:shd w:val="clear" w:color="auto" w:fill="auto"/>
        <w:ind w:firstLine="560"/>
      </w:pPr>
      <w:r>
        <w:rPr>
          <w:rStyle w:val="24"/>
          <w:color w:val="000000"/>
        </w:rPr>
        <w:t>Стандарт не распространяется на упаковку крепежных изделий, входящих в комплекты запас</w:t>
      </w:r>
      <w:r>
        <w:rPr>
          <w:rStyle w:val="24"/>
          <w:color w:val="000000"/>
        </w:rPr>
        <w:t>-</w:t>
      </w:r>
      <w:r>
        <w:rPr>
          <w:rStyle w:val="24"/>
          <w:color w:val="000000"/>
        </w:rPr>
        <w:br/>
        <w:t>ных частей.</w:t>
      </w:r>
    </w:p>
    <w:p w:rsidR="00000000" w:rsidRDefault="00FA2736">
      <w:pPr>
        <w:pStyle w:val="210"/>
        <w:shd w:val="clear" w:color="auto" w:fill="auto"/>
        <w:ind w:firstLine="560"/>
      </w:pPr>
      <w:r>
        <w:rPr>
          <w:rStyle w:val="24"/>
          <w:color w:val="000000"/>
        </w:rPr>
        <w:t>Стандарт полностью соответствует СТ СЭВ 2650—80.</w:t>
      </w:r>
    </w:p>
    <w:p w:rsidR="00000000" w:rsidRDefault="00FA2736">
      <w:pPr>
        <w:pStyle w:val="50"/>
        <w:shd w:val="clear" w:color="auto" w:fill="auto"/>
        <w:spacing w:before="0" w:after="228" w:line="250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A2736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4410"/>
        </w:tabs>
        <w:spacing w:before="0" w:after="216" w:line="190" w:lineRule="exact"/>
        <w:ind w:left="4120"/>
      </w:pPr>
      <w:bookmarkStart w:id="3" w:name="bookmark3"/>
      <w:r>
        <w:rPr>
          <w:rStyle w:val="33"/>
          <w:b/>
          <w:bCs/>
          <w:color w:val="000000"/>
        </w:rPr>
        <w:t>УПАКОВКА</w:t>
      </w:r>
      <w:bookmarkEnd w:id="3"/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72"/>
        </w:tabs>
        <w:ind w:firstLine="560"/>
      </w:pPr>
      <w:r>
        <w:rPr>
          <w:rStyle w:val="24"/>
          <w:color w:val="000000"/>
        </w:rPr>
        <w:t>Крепежные изделия должны быть защищены надежным способом от коррозии и упакованы</w:t>
      </w:r>
      <w:r>
        <w:rPr>
          <w:rStyle w:val="24"/>
          <w:color w:val="000000"/>
        </w:rPr>
        <w:br/>
        <w:t>в потребительскую и транспортную тару, защ</w:t>
      </w:r>
      <w:r>
        <w:rPr>
          <w:rStyle w:val="24"/>
          <w:color w:val="000000"/>
        </w:rPr>
        <w:t>ищающую их от влияния окружающей среды (влаги,</w:t>
      </w:r>
      <w:r>
        <w:rPr>
          <w:rStyle w:val="24"/>
          <w:color w:val="000000"/>
        </w:rPr>
        <w:br/>
        <w:t>пыли и т. п.) и от механических повреждений при транспортировании и хранении.</w:t>
      </w:r>
    </w:p>
    <w:p w:rsidR="00000000" w:rsidRDefault="00FA2736">
      <w:pPr>
        <w:pStyle w:val="50"/>
        <w:shd w:val="clear" w:color="auto" w:fill="auto"/>
        <w:spacing w:before="0" w:line="250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81"/>
        </w:tabs>
        <w:ind w:firstLine="560"/>
      </w:pPr>
      <w:r>
        <w:rPr>
          <w:rStyle w:val="24"/>
          <w:color w:val="000000"/>
        </w:rPr>
        <w:t>Крепежные изделия из стали без защитных покрытий перед упаковыванием должны быть</w:t>
      </w:r>
      <w:r>
        <w:rPr>
          <w:rStyle w:val="24"/>
          <w:color w:val="000000"/>
        </w:rPr>
        <w:br/>
        <w:t>подвергнуты</w:t>
      </w:r>
      <w:r>
        <w:rPr>
          <w:rStyle w:val="24"/>
          <w:color w:val="000000"/>
        </w:rPr>
        <w:t xml:space="preserve"> временной противокоррозионной защите, которая в сочетании с упаковкой должна</w:t>
      </w:r>
      <w:r>
        <w:rPr>
          <w:rStyle w:val="24"/>
          <w:color w:val="000000"/>
        </w:rPr>
        <w:br/>
        <w:t>обеспечить защиту крепежных изделий от коррозии при транспортировании и хранении по услови-</w:t>
      </w:r>
      <w:r>
        <w:rPr>
          <w:rStyle w:val="24"/>
          <w:color w:val="000000"/>
        </w:rPr>
        <w:br/>
        <w:t>ям 5 ГОСТ 15150—69 в течение 0,5 года или, по требованию потребителя, в течение 1 года</w:t>
      </w:r>
      <w:r>
        <w:rPr>
          <w:rStyle w:val="24"/>
          <w:color w:val="000000"/>
        </w:rPr>
        <w:t xml:space="preserve"> со дня</w:t>
      </w:r>
      <w:r>
        <w:rPr>
          <w:rStyle w:val="24"/>
          <w:color w:val="000000"/>
        </w:rPr>
        <w:br/>
        <w:t>изготовления.</w:t>
      </w:r>
    </w:p>
    <w:p w:rsidR="00000000" w:rsidRDefault="00FA2736">
      <w:pPr>
        <w:pStyle w:val="210"/>
        <w:shd w:val="clear" w:color="auto" w:fill="auto"/>
        <w:ind w:firstLine="560"/>
      </w:pPr>
      <w:r>
        <w:rPr>
          <w:rStyle w:val="24"/>
          <w:color w:val="000000"/>
        </w:rPr>
        <w:t>По требованию потребителя допускается указанные изделия не подвергать временной противо-</w:t>
      </w:r>
      <w:r>
        <w:rPr>
          <w:rStyle w:val="24"/>
          <w:color w:val="000000"/>
        </w:rPr>
        <w:br/>
        <w:t>коррозионной защите.</w:t>
      </w:r>
    </w:p>
    <w:p w:rsidR="00000000" w:rsidRDefault="00FA2736">
      <w:pPr>
        <w:pStyle w:val="50"/>
        <w:shd w:val="clear" w:color="auto" w:fill="auto"/>
        <w:spacing w:before="0" w:line="250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1, 2).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81"/>
        </w:tabs>
        <w:ind w:firstLine="560"/>
      </w:pPr>
      <w:r>
        <w:rPr>
          <w:rStyle w:val="24"/>
          <w:color w:val="000000"/>
        </w:rPr>
        <w:t>Крепежные изделия из нержавеющей стали или цветных сплавов, а также изделия с мета</w:t>
      </w:r>
      <w:r>
        <w:rPr>
          <w:rStyle w:val="24"/>
          <w:color w:val="000000"/>
        </w:rPr>
        <w:t>л-</w:t>
      </w:r>
      <w:r>
        <w:rPr>
          <w:rStyle w:val="24"/>
          <w:color w:val="000000"/>
        </w:rPr>
        <w:br/>
        <w:t>лическими защитными покрытиями, с оксидной пленкой или неотделяемой окалиной не подвергают-</w:t>
      </w:r>
      <w:r>
        <w:rPr>
          <w:rStyle w:val="24"/>
          <w:color w:val="000000"/>
        </w:rPr>
        <w:br/>
        <w:t>ся временной противокоррозионной защите, и для их упаковывания допускается не применять потре-</w:t>
      </w:r>
      <w:r>
        <w:rPr>
          <w:rStyle w:val="24"/>
          <w:color w:val="000000"/>
        </w:rPr>
        <w:br/>
        <w:t>бительскую тару.</w:t>
      </w:r>
      <w:bookmarkStart w:id="4" w:name="_GoBack"/>
      <w:bookmarkEnd w:id="4"/>
    </w:p>
    <w:p w:rsidR="00000000" w:rsidRDefault="00FA2736">
      <w:pPr>
        <w:pStyle w:val="210"/>
        <w:shd w:val="clear" w:color="auto" w:fill="auto"/>
        <w:ind w:firstLine="560"/>
      </w:pPr>
      <w:r>
        <w:rPr>
          <w:rStyle w:val="24"/>
          <w:color w:val="000000"/>
        </w:rPr>
        <w:t>По требованию потребителя указанные изделия должн</w:t>
      </w:r>
      <w:r>
        <w:rPr>
          <w:rStyle w:val="24"/>
          <w:color w:val="000000"/>
        </w:rPr>
        <w:t>ы быть подвергнуты временной противо-</w:t>
      </w:r>
      <w:r>
        <w:rPr>
          <w:rStyle w:val="24"/>
          <w:color w:val="000000"/>
        </w:rPr>
        <w:br/>
        <w:t>коррозионной защите и упакованы в потребительскую тару.</w:t>
      </w:r>
    </w:p>
    <w:p w:rsidR="00000000" w:rsidRDefault="00FA2736">
      <w:pPr>
        <w:pStyle w:val="50"/>
        <w:shd w:val="clear" w:color="auto" w:fill="auto"/>
        <w:spacing w:before="0" w:line="250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81"/>
        </w:tabs>
        <w:ind w:firstLine="560"/>
        <w:sectPr w:rsidR="00000000">
          <w:pgSz w:w="11900" w:h="16840"/>
          <w:pgMar w:top="1592" w:right="1100" w:bottom="1702" w:left="1100" w:header="0" w:footer="3" w:gutter="0"/>
          <w:cols w:space="720"/>
          <w:noEndnote/>
          <w:docGrid w:linePitch="360"/>
        </w:sectPr>
      </w:pPr>
      <w:r>
        <w:rPr>
          <w:rStyle w:val="24"/>
          <w:color w:val="000000"/>
        </w:rPr>
        <w:t>Отдельные виды крепежных изделий допускается не подвергать временной противокорро-</w:t>
      </w:r>
      <w:r>
        <w:rPr>
          <w:rStyle w:val="24"/>
          <w:color w:val="000000"/>
        </w:rPr>
        <w:br/>
        <w:t>зионной защите и транспортировать без уп</w:t>
      </w:r>
      <w:r>
        <w:rPr>
          <w:rStyle w:val="24"/>
          <w:color w:val="000000"/>
        </w:rPr>
        <w:t>аковки в соответствии с требованиями стандартов на эти</w:t>
      </w:r>
      <w:r>
        <w:rPr>
          <w:rStyle w:val="24"/>
          <w:color w:val="000000"/>
        </w:rPr>
        <w:br/>
        <w:t xml:space="preserve">крепежные изделия. </w:t>
      </w:r>
      <w:r>
        <w:rPr>
          <w:rStyle w:val="24"/>
          <w:color w:val="000000"/>
          <w:vertAlign w:val="superscript"/>
        </w:rPr>
        <w:footnoteReference w:id="1"/>
      </w:r>
      <w:r>
        <w:rPr>
          <w:rStyle w:val="24"/>
          <w:color w:val="000000"/>
          <w:vertAlign w:val="superscript"/>
        </w:rPr>
        <w:t xml:space="preserve"> </w:t>
      </w:r>
      <w:r>
        <w:rPr>
          <w:rStyle w:val="24"/>
          <w:color w:val="000000"/>
          <w:vertAlign w:val="superscript"/>
        </w:rPr>
        <w:footnoteReference w:id="2"/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1025"/>
        </w:tabs>
        <w:ind w:firstLine="540"/>
      </w:pPr>
      <w:r>
        <w:rPr>
          <w:rStyle w:val="24"/>
          <w:color w:val="000000"/>
        </w:rPr>
        <w:lastRenderedPageBreak/>
        <w:t>Для защиты крепежных изделий из стали без защитных покрытий должны применяться</w:t>
      </w:r>
      <w:r>
        <w:rPr>
          <w:rStyle w:val="24"/>
          <w:color w:val="000000"/>
        </w:rPr>
        <w:br/>
        <w:t>следующие средства временной противокоррозионной защиты:</w:t>
      </w:r>
    </w:p>
    <w:p w:rsidR="00000000" w:rsidRDefault="00FA2736">
      <w:pPr>
        <w:pStyle w:val="210"/>
        <w:numPr>
          <w:ilvl w:val="0"/>
          <w:numId w:val="2"/>
        </w:numPr>
        <w:shd w:val="clear" w:color="auto" w:fill="auto"/>
        <w:tabs>
          <w:tab w:val="left" w:pos="802"/>
        </w:tabs>
        <w:ind w:firstLine="540"/>
      </w:pPr>
      <w:r>
        <w:rPr>
          <w:rStyle w:val="24"/>
          <w:color w:val="000000"/>
        </w:rPr>
        <w:t>противокоррозионная бумага п</w:t>
      </w:r>
      <w:r>
        <w:rPr>
          <w:rStyle w:val="24"/>
          <w:color w:val="000000"/>
        </w:rPr>
        <w:t>о ГОСТ 16295—93;</w:t>
      </w:r>
    </w:p>
    <w:p w:rsidR="00000000" w:rsidRDefault="00FA2736">
      <w:pPr>
        <w:pStyle w:val="210"/>
        <w:numPr>
          <w:ilvl w:val="0"/>
          <w:numId w:val="2"/>
        </w:numPr>
        <w:shd w:val="clear" w:color="auto" w:fill="auto"/>
        <w:tabs>
          <w:tab w:val="left" w:pos="802"/>
        </w:tabs>
        <w:ind w:firstLine="540"/>
      </w:pPr>
      <w:r>
        <w:rPr>
          <w:rStyle w:val="24"/>
          <w:color w:val="000000"/>
        </w:rPr>
        <w:t>нитрит натрия по ГОСТ 19906—74 (водные и загущенные растворы);</w:t>
      </w:r>
    </w:p>
    <w:p w:rsidR="00000000" w:rsidRDefault="00FA2736">
      <w:pPr>
        <w:pStyle w:val="210"/>
        <w:numPr>
          <w:ilvl w:val="0"/>
          <w:numId w:val="2"/>
        </w:numPr>
        <w:shd w:val="clear" w:color="auto" w:fill="auto"/>
        <w:tabs>
          <w:tab w:val="left" w:pos="802"/>
        </w:tabs>
        <w:ind w:firstLine="540"/>
      </w:pPr>
      <w:r>
        <w:rPr>
          <w:rStyle w:val="24"/>
          <w:color w:val="000000"/>
        </w:rPr>
        <w:t>рабочие масла с добавлением консервационных масел;</w:t>
      </w:r>
    </w:p>
    <w:p w:rsidR="00000000" w:rsidRDefault="00FA2736">
      <w:pPr>
        <w:pStyle w:val="210"/>
        <w:numPr>
          <w:ilvl w:val="0"/>
          <w:numId w:val="2"/>
        </w:numPr>
        <w:shd w:val="clear" w:color="auto" w:fill="auto"/>
        <w:tabs>
          <w:tab w:val="left" w:pos="802"/>
        </w:tabs>
        <w:ind w:firstLine="540"/>
      </w:pPr>
      <w:r>
        <w:rPr>
          <w:rStyle w:val="24"/>
          <w:color w:val="000000"/>
        </w:rPr>
        <w:t>консервационные масла:</w:t>
      </w:r>
    </w:p>
    <w:p w:rsidR="00000000" w:rsidRDefault="00FA2736">
      <w:pPr>
        <w:pStyle w:val="210"/>
        <w:shd w:val="clear" w:color="auto" w:fill="auto"/>
        <w:ind w:left="700"/>
        <w:jc w:val="left"/>
      </w:pPr>
      <w:r>
        <w:rPr>
          <w:rStyle w:val="24"/>
          <w:color w:val="000000"/>
        </w:rPr>
        <w:t>НГ — 203 марок А, Б по ОСТ 38.01436—87;</w:t>
      </w:r>
    </w:p>
    <w:p w:rsidR="00000000" w:rsidRDefault="00FA2736">
      <w:pPr>
        <w:pStyle w:val="210"/>
        <w:shd w:val="clear" w:color="auto" w:fill="auto"/>
        <w:ind w:left="700"/>
        <w:jc w:val="left"/>
      </w:pPr>
      <w:r>
        <w:rPr>
          <w:rStyle w:val="24"/>
          <w:color w:val="000000"/>
        </w:rPr>
        <w:t>К — 17 по ГОСТ 10877—76;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ЖКБ*; ЖКБ* — 1;</w:t>
      </w:r>
    </w:p>
    <w:p w:rsidR="00000000" w:rsidRDefault="00FA2736">
      <w:pPr>
        <w:pStyle w:val="210"/>
        <w:numPr>
          <w:ilvl w:val="0"/>
          <w:numId w:val="2"/>
        </w:numPr>
        <w:shd w:val="clear" w:color="auto" w:fill="auto"/>
        <w:tabs>
          <w:tab w:val="left" w:pos="785"/>
        </w:tabs>
        <w:spacing w:line="245" w:lineRule="exact"/>
        <w:ind w:firstLine="540"/>
      </w:pPr>
      <w:r>
        <w:rPr>
          <w:rStyle w:val="24"/>
          <w:color w:val="000000"/>
        </w:rPr>
        <w:t>индустриа</w:t>
      </w:r>
      <w:r>
        <w:rPr>
          <w:rStyle w:val="24"/>
          <w:color w:val="000000"/>
        </w:rPr>
        <w:t>льные масла И—20Ач-И—50А по ГОСТ 20799—88 с маслорастворимыми ингибито-</w:t>
      </w:r>
      <w:r>
        <w:rPr>
          <w:rStyle w:val="24"/>
          <w:color w:val="000000"/>
        </w:rPr>
        <w:br/>
        <w:t>рами: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АКОР—1 по ГОСТ 15171—78 при концентрации 15% —25%;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МСДА—1 при концентрации 1% —3%;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КП по ГОСТ 23639—79 при концентрации 15% —20%;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СИМ при концентрации 3% —5% .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 xml:space="preserve">При использовании </w:t>
      </w:r>
      <w:r>
        <w:rPr>
          <w:rStyle w:val="24"/>
          <w:color w:val="000000"/>
        </w:rPr>
        <w:t>консервационных масел, рабочих масел с добавлением консервационных</w:t>
      </w:r>
      <w:r>
        <w:rPr>
          <w:rStyle w:val="24"/>
          <w:color w:val="000000"/>
        </w:rPr>
        <w:br/>
        <w:t>масел или индустриальных масел с ингибиторами для защиты крепежных изделий на 0,5 года допус-</w:t>
      </w:r>
      <w:r>
        <w:rPr>
          <w:rStyle w:val="24"/>
          <w:color w:val="000000"/>
        </w:rPr>
        <w:br/>
        <w:t>кается упаковывать изделия в транспортную тару без потребительской.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  <w:jc w:val="left"/>
      </w:pPr>
      <w:r>
        <w:rPr>
          <w:rStyle w:val="24"/>
          <w:color w:val="000000"/>
        </w:rPr>
        <w:t>Для защиты крепежных издели</w:t>
      </w:r>
      <w:r>
        <w:rPr>
          <w:rStyle w:val="24"/>
          <w:color w:val="000000"/>
        </w:rPr>
        <w:t>й на 1 год следует применять консервационные масла или инду-</w:t>
      </w:r>
      <w:r>
        <w:rPr>
          <w:rStyle w:val="24"/>
          <w:color w:val="000000"/>
        </w:rPr>
        <w:br/>
        <w:t>стриальные масла с ингибиторами и упаковывать изделия в потребительскую и транспортную тару.</w:t>
      </w:r>
      <w:r>
        <w:rPr>
          <w:rStyle w:val="24"/>
          <w:color w:val="000000"/>
        </w:rPr>
        <w:br/>
        <w:t>Выбор средств противокоррозионной защиты — по усмотрению предприятия-изготовителя.</w:t>
      </w:r>
    </w:p>
    <w:p w:rsidR="00000000" w:rsidRDefault="00FA2736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5" w:lineRule="exact"/>
        <w:ind w:firstLine="540"/>
      </w:pPr>
      <w:bookmarkStart w:id="5" w:name="bookmark4"/>
      <w:r>
        <w:rPr>
          <w:rStyle w:val="35"/>
          <w:b w:val="0"/>
          <w:bCs w:val="0"/>
          <w:color w:val="000000"/>
        </w:rPr>
        <w:t>1.5.</w:t>
      </w:r>
      <w:r>
        <w:rPr>
          <w:rStyle w:val="35"/>
          <w:b w:val="0"/>
          <w:bCs w:val="0"/>
          <w:color w:val="000000"/>
        </w:rPr>
        <w:t xml:space="preserve"> </w:t>
      </w:r>
      <w:r>
        <w:rPr>
          <w:rStyle w:val="33"/>
          <w:b/>
          <w:bCs/>
          <w:color w:val="000000"/>
        </w:rPr>
        <w:t xml:space="preserve">(Измененная редакция, Изм. </w:t>
      </w:r>
      <w:r>
        <w:rPr>
          <w:rStyle w:val="35"/>
          <w:b w:val="0"/>
          <w:bCs w:val="0"/>
          <w:color w:val="000000"/>
        </w:rPr>
        <w:t xml:space="preserve">№ 1, </w:t>
      </w:r>
      <w:r>
        <w:rPr>
          <w:rStyle w:val="33"/>
          <w:b/>
          <w:bCs/>
          <w:color w:val="000000"/>
        </w:rPr>
        <w:t>2).</w:t>
      </w:r>
      <w:bookmarkEnd w:id="5"/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1037"/>
        </w:tabs>
        <w:spacing w:line="245" w:lineRule="exact"/>
        <w:ind w:firstLine="540"/>
      </w:pPr>
      <w:r>
        <w:rPr>
          <w:rStyle w:val="24"/>
          <w:color w:val="000000"/>
        </w:rPr>
        <w:t>Методы расконсервации — по ГОСТ 9.014—78.</w:t>
      </w:r>
    </w:p>
    <w:p w:rsidR="00000000" w:rsidRDefault="00FA2736">
      <w:pPr>
        <w:pStyle w:val="50"/>
        <w:shd w:val="clear" w:color="auto" w:fill="auto"/>
        <w:spacing w:before="0" w:line="245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1056"/>
        </w:tabs>
        <w:spacing w:line="245" w:lineRule="exact"/>
        <w:ind w:left="540"/>
        <w:jc w:val="left"/>
      </w:pPr>
      <w:r>
        <w:rPr>
          <w:rStyle w:val="24"/>
          <w:color w:val="000000"/>
        </w:rPr>
        <w:t>Для упаковывания крепежных изделий должны применяться следующие виды тары.</w:t>
      </w:r>
      <w:r>
        <w:rPr>
          <w:rStyle w:val="24"/>
          <w:color w:val="000000"/>
        </w:rPr>
        <w:br/>
        <w:t>Транспортная тара:</w:t>
      </w:r>
    </w:p>
    <w:p w:rsidR="00000000" w:rsidRDefault="00FA2736">
      <w:pPr>
        <w:pStyle w:val="210"/>
        <w:shd w:val="clear" w:color="auto" w:fill="auto"/>
        <w:spacing w:line="245" w:lineRule="exact"/>
        <w:ind w:left="540" w:right="3720"/>
        <w:jc w:val="left"/>
      </w:pPr>
      <w:r>
        <w:rPr>
          <w:rStyle w:val="24"/>
          <w:color w:val="000000"/>
        </w:rPr>
        <w:t>ящики из гофрированного карто</w:t>
      </w:r>
      <w:r>
        <w:rPr>
          <w:rStyle w:val="24"/>
          <w:color w:val="000000"/>
        </w:rPr>
        <w:t>на — по ГОСТ 9142—90;</w:t>
      </w:r>
      <w:r>
        <w:rPr>
          <w:rStyle w:val="24"/>
          <w:color w:val="000000"/>
        </w:rPr>
        <w:br/>
        <w:t>ящики пластмассовые 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  <w:jc w:val="left"/>
      </w:pPr>
      <w:r>
        <w:rPr>
          <w:rStyle w:val="24"/>
          <w:color w:val="000000"/>
        </w:rPr>
        <w:t>ящики деревянные фанерные — по ГОСТ 5959—80, ящики деревянные дощатые плотные — по</w:t>
      </w:r>
      <w:r>
        <w:rPr>
          <w:rStyle w:val="24"/>
          <w:color w:val="000000"/>
        </w:rPr>
        <w:br/>
        <w:t>ГОСТ 18617—83, ГОСТ 15841—88, ГОСТ 16536—90, ГОСТ 15623—84;</w:t>
      </w:r>
      <w:r>
        <w:rPr>
          <w:rStyle w:val="24"/>
          <w:color w:val="000000"/>
        </w:rPr>
        <w:br/>
        <w:t>ящики деревянные ;</w:t>
      </w:r>
      <w:r>
        <w:rPr>
          <w:rStyle w:val="24"/>
          <w:color w:val="000000"/>
        </w:rPr>
        <w:br/>
        <w:t>ящики металлические ;</w:t>
      </w:r>
      <w:r>
        <w:rPr>
          <w:rStyle w:val="24"/>
          <w:color w:val="000000"/>
        </w:rPr>
        <w:br/>
        <w:t>контейнеры специализированны</w:t>
      </w:r>
      <w:r>
        <w:rPr>
          <w:rStyle w:val="24"/>
          <w:color w:val="000000"/>
        </w:rPr>
        <w:t>е .</w:t>
      </w:r>
    </w:p>
    <w:p w:rsidR="00000000" w:rsidRDefault="00FA2736">
      <w:pPr>
        <w:pStyle w:val="210"/>
        <w:shd w:val="clear" w:color="auto" w:fill="auto"/>
        <w:spacing w:line="245" w:lineRule="exact"/>
        <w:ind w:left="540" w:right="840"/>
        <w:jc w:val="left"/>
      </w:pPr>
      <w:r>
        <w:rPr>
          <w:rStyle w:val="24"/>
          <w:color w:val="000000"/>
        </w:rPr>
        <w:t>Для нужд народного хозяйства допускается применять в качестве транспортной тары:</w:t>
      </w:r>
      <w:r>
        <w:rPr>
          <w:rStyle w:val="24"/>
          <w:color w:val="000000"/>
        </w:rPr>
        <w:br/>
        <w:t>барабаны металлические ;</w:t>
      </w:r>
      <w:r>
        <w:rPr>
          <w:rStyle w:val="24"/>
          <w:color w:val="000000"/>
        </w:rPr>
        <w:br/>
        <w:t>поддоны ящичные металлические .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Допускается применение комбинированных видов тары (изготовленных из разных материалов).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Потребительская тара: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бума</w:t>
      </w:r>
      <w:r>
        <w:rPr>
          <w:rStyle w:val="24"/>
          <w:color w:val="000000"/>
        </w:rPr>
        <w:t>жные пакеты — по ГОСТ 13502—86;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пакеты из полимерной пленки — по ГОСТ 12302—83;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картонные коробки — по ГОСТ 12301—81;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пластмассовые коробки .</w:t>
      </w:r>
    </w:p>
    <w:p w:rsidR="00000000" w:rsidRDefault="00FA2736">
      <w:pPr>
        <w:pStyle w:val="210"/>
        <w:shd w:val="clear" w:color="auto" w:fill="auto"/>
        <w:spacing w:line="245" w:lineRule="exact"/>
        <w:ind w:firstLine="540"/>
      </w:pPr>
      <w:r>
        <w:rPr>
          <w:rStyle w:val="24"/>
          <w:color w:val="000000"/>
        </w:rPr>
        <w:t>Виды упаковки в зависимости от штучной массы крепежных изделий должны соответствовать</w:t>
      </w:r>
      <w:r>
        <w:rPr>
          <w:rStyle w:val="24"/>
          <w:color w:val="000000"/>
        </w:rPr>
        <w:br/>
        <w:t>указанным в табл. 1.</w:t>
      </w:r>
    </w:p>
    <w:p w:rsidR="00000000" w:rsidRDefault="00FA2736">
      <w:pPr>
        <w:pStyle w:val="60"/>
        <w:shd w:val="clear" w:color="auto" w:fill="auto"/>
        <w:spacing w:before="0" w:line="245" w:lineRule="exact"/>
        <w:jc w:val="right"/>
      </w:pPr>
      <w:r>
        <w:rPr>
          <w:rStyle w:val="6"/>
          <w:b/>
          <w:bCs/>
          <w:color w:val="000000"/>
          <w:lang w:val="ru-RU" w:eastAsia="ru-RU"/>
        </w:rPr>
        <w:t>Таблица</w:t>
      </w:r>
      <w:r>
        <w:rPr>
          <w:rStyle w:val="6"/>
          <w:b/>
          <w:bCs/>
          <w:color w:val="000000"/>
          <w:lang w:val="ru-RU" w:eastAsia="ru-RU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1704"/>
        <w:gridCol w:w="1627"/>
        <w:gridCol w:w="1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Вид упаковки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Штучная масса крепежных изделий,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до 0,15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св. 0,15 до 0,70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св. 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Бумажные пакеты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Пакеты из полимерной пленки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Пластмассовые коробки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Картонные коробки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</w:tbl>
    <w:p w:rsidR="00000000" w:rsidRDefault="00FA2736">
      <w:pPr>
        <w:pStyle w:val="aa"/>
        <w:framePr w:w="9682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По соответствующей нормативно-технической документации</w:t>
      </w:r>
      <w:r>
        <w:rPr>
          <w:rStyle w:val="a9"/>
          <w:b/>
          <w:bCs/>
          <w:color w:val="000000"/>
        </w:rPr>
        <w:t xml:space="preserve"> (НТД).</w:t>
      </w:r>
    </w:p>
    <w:p w:rsidR="00000000" w:rsidRDefault="00FA2736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A2736">
      <w:pPr>
        <w:rPr>
          <w:color w:val="auto"/>
          <w:sz w:val="2"/>
          <w:szCs w:val="2"/>
        </w:rPr>
      </w:pPr>
    </w:p>
    <w:p w:rsidR="00000000" w:rsidRDefault="00FA2736">
      <w:pPr>
        <w:pStyle w:val="27"/>
        <w:framePr w:w="9682" w:wrap="notBeside" w:vAnchor="text" w:hAnchor="text" w:xAlign="center" w:y="1"/>
        <w:shd w:val="clear" w:color="auto" w:fill="auto"/>
        <w:spacing w:line="160" w:lineRule="exact"/>
      </w:pPr>
      <w:r>
        <w:rPr>
          <w:rStyle w:val="26"/>
          <w:b/>
          <w:bCs/>
          <w:i/>
          <w:iCs/>
          <w:color w:val="000000"/>
        </w:rPr>
        <w:lastRenderedPageBreak/>
        <w:t>Продолжение табл.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1704"/>
        <w:gridCol w:w="1627"/>
        <w:gridCol w:w="1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Вид упаковки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Штучная масса крепежных изделий,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7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до 0,15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св. 0,15 до 0,70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св. 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Картонные ящики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Пластмассовые ящики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Деревянные ящики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Металлические ящики и барабаны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Металлические ящичные поддон</w:t>
            </w:r>
            <w:r>
              <w:rPr>
                <w:rStyle w:val="28"/>
                <w:color w:val="000000"/>
              </w:rPr>
              <w:t>ы и контейнеры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8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color w:val="000000"/>
              </w:rPr>
              <w:t>+</w:t>
            </w:r>
          </w:p>
        </w:tc>
      </w:tr>
    </w:tbl>
    <w:p w:rsidR="00000000" w:rsidRDefault="00FA2736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A2736">
      <w:pPr>
        <w:rPr>
          <w:color w:val="auto"/>
          <w:sz w:val="2"/>
          <w:szCs w:val="2"/>
        </w:rPr>
      </w:pPr>
    </w:p>
    <w:p w:rsidR="00000000" w:rsidRDefault="00FA2736">
      <w:pPr>
        <w:pStyle w:val="210"/>
        <w:shd w:val="clear" w:color="auto" w:fill="auto"/>
        <w:spacing w:before="129"/>
        <w:ind w:firstLine="540"/>
      </w:pPr>
      <w:r>
        <w:rPr>
          <w:rStyle w:val="24"/>
          <w:color w:val="000000"/>
        </w:rPr>
        <w:t>Формирование крепежных изделий, упакованных в транспортную тару, за исключением поддо-</w:t>
      </w:r>
      <w:r>
        <w:rPr>
          <w:rStyle w:val="24"/>
          <w:color w:val="000000"/>
        </w:rPr>
        <w:br/>
        <w:t>нов ящичных металлических, в транспортные пакеты по НТД с применением плоских поддонов по</w:t>
      </w:r>
      <w:r>
        <w:rPr>
          <w:rStyle w:val="24"/>
          <w:color w:val="000000"/>
        </w:rPr>
        <w:br/>
        <w:t>ГОСТ 9078—84 и ГОСТ 9557—87. Основные параметры и разме</w:t>
      </w:r>
      <w:r>
        <w:rPr>
          <w:rStyle w:val="24"/>
          <w:color w:val="000000"/>
        </w:rPr>
        <w:t>ры пакетов — по ГОСТ 24597—81.</w:t>
      </w:r>
      <w:r>
        <w:rPr>
          <w:rStyle w:val="24"/>
          <w:color w:val="000000"/>
        </w:rPr>
        <w:br/>
        <w:t>Средства скрепления тарно-штучных грузов в транспортных пакетах — по ГОСТ 21650—76.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В случае применения транспортной тары без потребительской, стенки транспортной тары</w:t>
      </w:r>
      <w:r>
        <w:rPr>
          <w:rStyle w:val="24"/>
          <w:color w:val="000000"/>
        </w:rPr>
        <w:br/>
        <w:t>должны выстилаться вспомогательными упаковочными средства</w:t>
      </w:r>
      <w:r>
        <w:rPr>
          <w:rStyle w:val="24"/>
          <w:color w:val="000000"/>
        </w:rPr>
        <w:t>ми.</w:t>
      </w:r>
    </w:p>
    <w:p w:rsidR="00000000" w:rsidRDefault="00FA2736">
      <w:pPr>
        <w:pStyle w:val="210"/>
        <w:shd w:val="clear" w:color="auto" w:fill="auto"/>
        <w:ind w:left="540" w:right="3240"/>
        <w:jc w:val="left"/>
      </w:pPr>
      <w:r>
        <w:rPr>
          <w:rStyle w:val="24"/>
          <w:color w:val="000000"/>
        </w:rPr>
        <w:t>В качестве вспомогательных упаковочных средств применяют:</w:t>
      </w:r>
      <w:r>
        <w:rPr>
          <w:rStyle w:val="24"/>
          <w:color w:val="000000"/>
        </w:rPr>
        <w:br/>
        <w:t>парафинированную бумагу — по ГОСТ 9569—79;</w:t>
      </w:r>
      <w:r>
        <w:rPr>
          <w:rStyle w:val="24"/>
          <w:color w:val="000000"/>
        </w:rPr>
        <w:br/>
        <w:t>упаковочную бумагу — по ГОСТ 8828—89;</w:t>
      </w:r>
      <w:r>
        <w:rPr>
          <w:rStyle w:val="24"/>
          <w:color w:val="000000"/>
        </w:rPr>
        <w:br/>
        <w:t>битумированную бумагу — по ГОСТ 515—77;</w:t>
      </w:r>
      <w:r>
        <w:rPr>
          <w:rStyle w:val="24"/>
          <w:color w:val="000000"/>
        </w:rPr>
        <w:br/>
        <w:t>полимерную пленку — по ГОСТ 10354—82.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Допускается не выстилать стенки тра</w:t>
      </w:r>
      <w:r>
        <w:rPr>
          <w:rStyle w:val="24"/>
          <w:color w:val="000000"/>
        </w:rPr>
        <w:t>нспортной тары вспомогательными упаковочными средст-</w:t>
      </w:r>
      <w:r>
        <w:rPr>
          <w:rStyle w:val="24"/>
          <w:color w:val="000000"/>
        </w:rPr>
        <w:br/>
        <w:t>вами при условии обеспечения надежной защиты крепежных изделий от коррозии и влияния окру-</w:t>
      </w:r>
      <w:r>
        <w:rPr>
          <w:rStyle w:val="24"/>
          <w:color w:val="000000"/>
        </w:rPr>
        <w:br/>
        <w:t>жающей среды при транспортировании и хранении в течение 0,5 года.</w:t>
      </w:r>
    </w:p>
    <w:p w:rsidR="00000000" w:rsidRDefault="00FA2736">
      <w:pPr>
        <w:pStyle w:val="50"/>
        <w:shd w:val="clear" w:color="auto" w:fill="auto"/>
        <w:spacing w:before="0" w:line="250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1, 2).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66"/>
        </w:tabs>
        <w:ind w:firstLine="540"/>
        <w:jc w:val="left"/>
      </w:pPr>
      <w:r>
        <w:rPr>
          <w:rStyle w:val="24"/>
          <w:color w:val="000000"/>
        </w:rPr>
        <w:t>Кажд</w:t>
      </w:r>
      <w:r>
        <w:rPr>
          <w:rStyle w:val="24"/>
          <w:color w:val="000000"/>
        </w:rPr>
        <w:t>ая упаковка должна содержать крепежные изделия одного условного обозначения.</w:t>
      </w:r>
      <w:r>
        <w:rPr>
          <w:rStyle w:val="24"/>
          <w:color w:val="000000"/>
        </w:rPr>
        <w:br/>
        <w:t>Допускается упаковывать в одну тару болты или шпильки одного типоразмера, укомплектован-</w:t>
      </w:r>
      <w:r>
        <w:rPr>
          <w:rStyle w:val="24"/>
          <w:color w:val="000000"/>
        </w:rPr>
        <w:br/>
        <w:t>ные гайками и шайбами, при этом количество неукомплектованных болтов и шпилек не должно пр</w:t>
      </w:r>
      <w:r>
        <w:rPr>
          <w:rStyle w:val="24"/>
          <w:color w:val="000000"/>
        </w:rPr>
        <w:t>е-</w:t>
      </w:r>
      <w:r>
        <w:rPr>
          <w:rStyle w:val="24"/>
          <w:color w:val="000000"/>
        </w:rPr>
        <w:br/>
        <w:t>вышать 3%.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Для полного использования объема ящика, ящичного поддона или контейнера допускается</w:t>
      </w:r>
      <w:r>
        <w:rPr>
          <w:rStyle w:val="24"/>
          <w:color w:val="000000"/>
        </w:rPr>
        <w:br/>
        <w:t>транспортирование в них крепежных изделий разных условных обозначений, предварительно упако-</w:t>
      </w:r>
      <w:r>
        <w:rPr>
          <w:rStyle w:val="24"/>
          <w:color w:val="000000"/>
        </w:rPr>
        <w:br/>
        <w:t>ванных в потребительскую тару.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75"/>
        </w:tabs>
        <w:ind w:firstLine="540"/>
      </w:pPr>
      <w:r>
        <w:rPr>
          <w:rStyle w:val="24"/>
          <w:color w:val="000000"/>
        </w:rPr>
        <w:t>Упаковка крепежных изделий п</w:t>
      </w:r>
      <w:r>
        <w:rPr>
          <w:rStyle w:val="24"/>
          <w:color w:val="000000"/>
        </w:rPr>
        <w:t>ри транспортировании их в районы Крайнего Севера и при-</w:t>
      </w:r>
      <w:r>
        <w:rPr>
          <w:rStyle w:val="24"/>
          <w:color w:val="000000"/>
        </w:rPr>
        <w:br/>
        <w:t>равненные к ним местности — по ГОСТ 15846—2002, при транспортировании морем — по соответ-</w:t>
      </w:r>
      <w:r>
        <w:rPr>
          <w:rStyle w:val="24"/>
          <w:color w:val="000000"/>
        </w:rPr>
        <w:br/>
        <w:t>ствующим правилам.</w:t>
      </w:r>
    </w:p>
    <w:p w:rsidR="00000000" w:rsidRDefault="00FA2736">
      <w:pPr>
        <w:pStyle w:val="50"/>
        <w:shd w:val="clear" w:color="auto" w:fill="auto"/>
        <w:spacing w:before="0" w:line="250" w:lineRule="exact"/>
        <w:ind w:firstLine="540"/>
        <w:jc w:val="both"/>
      </w:pPr>
      <w:r>
        <w:rPr>
          <w:rStyle w:val="51"/>
          <w:b w:val="0"/>
          <w:bCs w:val="0"/>
          <w:color w:val="000000"/>
        </w:rPr>
        <w:t xml:space="preserve">1.8, 1.9. </w:t>
      </w:r>
      <w:r>
        <w:rPr>
          <w:rStyle w:val="5"/>
          <w:b/>
          <w:bCs/>
          <w:color w:val="000000"/>
        </w:rPr>
        <w:t xml:space="preserve">(Измененная редакция, Изм. </w:t>
      </w:r>
      <w:r>
        <w:rPr>
          <w:rStyle w:val="51"/>
          <w:b w:val="0"/>
          <w:bCs w:val="0"/>
          <w:color w:val="000000"/>
        </w:rPr>
        <w:t xml:space="preserve">№ </w:t>
      </w:r>
      <w:r>
        <w:rPr>
          <w:rStyle w:val="5"/>
          <w:b/>
          <w:bCs/>
          <w:color w:val="000000"/>
        </w:rPr>
        <w:t>1).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1107"/>
        </w:tabs>
        <w:ind w:left="540" w:right="3240"/>
        <w:jc w:val="left"/>
      </w:pPr>
      <w:r>
        <w:rPr>
          <w:rStyle w:val="24"/>
          <w:color w:val="000000"/>
        </w:rPr>
        <w:t>Масса брутто каждой упаковки не должна бы</w:t>
      </w:r>
      <w:r>
        <w:rPr>
          <w:rStyle w:val="24"/>
          <w:color w:val="000000"/>
        </w:rPr>
        <w:t>ть более:</w:t>
      </w:r>
      <w:r>
        <w:rPr>
          <w:rStyle w:val="24"/>
          <w:color w:val="000000"/>
        </w:rPr>
        <w:br/>
        <w:t>в пакетах и коробках — 8 кг;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в картонных и пластмассовых ящиках — 30 кг;</w:t>
      </w:r>
    </w:p>
    <w:p w:rsidR="00000000" w:rsidRDefault="00FA2736">
      <w:pPr>
        <w:pStyle w:val="210"/>
        <w:shd w:val="clear" w:color="auto" w:fill="auto"/>
        <w:ind w:left="540" w:right="2240"/>
        <w:jc w:val="left"/>
      </w:pPr>
      <w:r>
        <w:rPr>
          <w:rStyle w:val="24"/>
          <w:color w:val="000000"/>
        </w:rPr>
        <w:t>в деревянных ящиках — 80 кг (для нужд народного хозяйства —2150 кг);</w:t>
      </w:r>
      <w:r>
        <w:rPr>
          <w:rStyle w:val="24"/>
          <w:color w:val="000000"/>
        </w:rPr>
        <w:br/>
        <w:t>в металлических ящиках — 80 кг;</w:t>
      </w:r>
      <w:r>
        <w:rPr>
          <w:rStyle w:val="24"/>
          <w:color w:val="000000"/>
        </w:rPr>
        <w:br/>
        <w:t>в барабанах металлических — 270 кг;</w:t>
      </w:r>
      <w:r>
        <w:rPr>
          <w:rStyle w:val="24"/>
          <w:color w:val="000000"/>
        </w:rPr>
        <w:br/>
        <w:t>в ящичных поддонах — 1120 кг;</w:t>
      </w:r>
      <w:r>
        <w:rPr>
          <w:rStyle w:val="24"/>
          <w:color w:val="000000"/>
        </w:rPr>
        <w:br/>
        <w:t>в спец</w:t>
      </w:r>
      <w:r>
        <w:rPr>
          <w:rStyle w:val="24"/>
          <w:color w:val="000000"/>
        </w:rPr>
        <w:t>иализированных контейнерах — 3000 кг.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С целью полного использования объема тары при упаковывании в металлические ящики допус-</w:t>
      </w:r>
      <w:r>
        <w:rPr>
          <w:rStyle w:val="24"/>
          <w:color w:val="000000"/>
        </w:rPr>
        <w:br/>
        <w:t>кается масса брутто более 80 кг.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Отклонение от массы нетто упаковки не должно быть более 1% .</w:t>
      </w:r>
    </w:p>
    <w:p w:rsidR="00000000" w:rsidRDefault="00FA2736">
      <w:pPr>
        <w:pStyle w:val="50"/>
        <w:shd w:val="clear" w:color="auto" w:fill="auto"/>
        <w:spacing w:before="0" w:after="228" w:line="250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FA2736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4234"/>
        </w:tabs>
        <w:spacing w:before="0" w:after="216" w:line="190" w:lineRule="exact"/>
        <w:ind w:left="3940"/>
      </w:pPr>
      <w:bookmarkStart w:id="6" w:name="bookmark5"/>
      <w:r>
        <w:rPr>
          <w:rStyle w:val="33"/>
          <w:b/>
          <w:bCs/>
          <w:color w:val="000000"/>
        </w:rPr>
        <w:t>МАРКИРОВКА</w:t>
      </w:r>
      <w:bookmarkEnd w:id="6"/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966"/>
        </w:tabs>
        <w:ind w:firstLine="540"/>
      </w:pPr>
      <w:r>
        <w:rPr>
          <w:rStyle w:val="24"/>
          <w:color w:val="000000"/>
        </w:rPr>
        <w:t>Тара транспортная и потребительская с изделиями и ящичные поддоны должны иметь мар-</w:t>
      </w:r>
      <w:r>
        <w:rPr>
          <w:rStyle w:val="24"/>
          <w:color w:val="000000"/>
        </w:rPr>
        <w:br/>
        <w:t>кировку. Для маркирования следует применять ярлыки.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Допускаются другие способы маркирования (штампы, бирки и трафареты).</w:t>
      </w:r>
    </w:p>
    <w:p w:rsidR="00000000" w:rsidRDefault="00FA2736">
      <w:pPr>
        <w:pStyle w:val="210"/>
        <w:numPr>
          <w:ilvl w:val="1"/>
          <w:numId w:val="1"/>
        </w:numPr>
        <w:shd w:val="clear" w:color="auto" w:fill="auto"/>
        <w:tabs>
          <w:tab w:val="left" w:pos="1029"/>
        </w:tabs>
        <w:ind w:firstLine="540"/>
      </w:pPr>
      <w:r>
        <w:rPr>
          <w:rStyle w:val="24"/>
          <w:color w:val="000000"/>
        </w:rPr>
        <w:t>Маркировк</w:t>
      </w:r>
      <w:r>
        <w:rPr>
          <w:rStyle w:val="24"/>
          <w:color w:val="000000"/>
        </w:rPr>
        <w:t>а должна находиться на наружной стороне тары и должна быть видна при скла-</w:t>
      </w:r>
      <w:r>
        <w:rPr>
          <w:rStyle w:val="24"/>
          <w:color w:val="000000"/>
        </w:rPr>
        <w:br/>
      </w:r>
      <w:r>
        <w:rPr>
          <w:rStyle w:val="24"/>
          <w:color w:val="000000"/>
        </w:rPr>
        <w:lastRenderedPageBreak/>
        <w:t>дировании. При упаковывании в прозрачный материал допускается помещать ярлык внутри тары,</w:t>
      </w:r>
      <w:r>
        <w:rPr>
          <w:rStyle w:val="24"/>
          <w:color w:val="000000"/>
        </w:rPr>
        <w:br/>
        <w:t>при этом ярлык должен быть виден снаружи.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Маркировка должна быть прочной и разборчивой.</w:t>
      </w:r>
    </w:p>
    <w:p w:rsidR="00000000" w:rsidRDefault="00FA2736">
      <w:pPr>
        <w:pStyle w:val="50"/>
        <w:numPr>
          <w:ilvl w:val="0"/>
          <w:numId w:val="4"/>
        </w:numPr>
        <w:shd w:val="clear" w:color="auto" w:fill="auto"/>
        <w:tabs>
          <w:tab w:val="left" w:pos="1444"/>
        </w:tabs>
        <w:spacing w:before="0" w:line="250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A2736">
      <w:pPr>
        <w:pStyle w:val="210"/>
        <w:numPr>
          <w:ilvl w:val="1"/>
          <w:numId w:val="4"/>
        </w:numPr>
        <w:shd w:val="clear" w:color="auto" w:fill="auto"/>
        <w:tabs>
          <w:tab w:val="left" w:pos="1060"/>
        </w:tabs>
        <w:ind w:firstLine="540"/>
      </w:pPr>
      <w:r>
        <w:rPr>
          <w:rStyle w:val="24"/>
          <w:color w:val="000000"/>
        </w:rPr>
        <w:t>В содержание маркировки должны входить следующие данные: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товарный знак или наименование и товарный знак предприятия-изготовителя;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условное обозначение крепежного изделия;</w:t>
      </w:r>
    </w:p>
    <w:p w:rsidR="00000000" w:rsidRDefault="00FA2736">
      <w:pPr>
        <w:pStyle w:val="210"/>
        <w:shd w:val="clear" w:color="auto" w:fill="auto"/>
        <w:ind w:firstLine="540"/>
      </w:pPr>
      <w:r>
        <w:rPr>
          <w:rStyle w:val="24"/>
          <w:color w:val="000000"/>
        </w:rPr>
        <w:t>масса нетто, кг, или количество изделий</w:t>
      </w:r>
      <w:r>
        <w:rPr>
          <w:rStyle w:val="24"/>
          <w:color w:val="000000"/>
        </w:rPr>
        <w:t xml:space="preserve"> в штуках.</w:t>
      </w:r>
    </w:p>
    <w:p w:rsidR="00000000" w:rsidRDefault="00FA2736">
      <w:pPr>
        <w:pStyle w:val="50"/>
        <w:shd w:val="clear" w:color="auto" w:fill="auto"/>
        <w:spacing w:before="0" w:line="250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1, 2).</w:t>
      </w:r>
    </w:p>
    <w:p w:rsidR="00000000" w:rsidRDefault="00FA2736">
      <w:pPr>
        <w:pStyle w:val="210"/>
        <w:numPr>
          <w:ilvl w:val="1"/>
          <w:numId w:val="4"/>
        </w:numPr>
        <w:shd w:val="clear" w:color="auto" w:fill="auto"/>
        <w:tabs>
          <w:tab w:val="left" w:pos="1034"/>
        </w:tabs>
        <w:ind w:firstLine="540"/>
      </w:pPr>
      <w:r>
        <w:rPr>
          <w:rStyle w:val="24"/>
          <w:color w:val="000000"/>
        </w:rPr>
        <w:t>В маркировке транспортной тары и ящичных поддонов, содержащих крепежные изделия</w:t>
      </w:r>
      <w:r>
        <w:rPr>
          <w:rStyle w:val="24"/>
          <w:color w:val="000000"/>
        </w:rPr>
        <w:br/>
        <w:t>разных условных обозначений, должны указываться масса нетто, кг, или количество изделий в шту-</w:t>
      </w:r>
      <w:r>
        <w:rPr>
          <w:rStyle w:val="24"/>
          <w:color w:val="000000"/>
        </w:rPr>
        <w:br/>
        <w:t>ках каждого вида крепежных и</w:t>
      </w:r>
      <w:r>
        <w:rPr>
          <w:rStyle w:val="24"/>
          <w:color w:val="000000"/>
        </w:rPr>
        <w:t>зделий.</w:t>
      </w:r>
    </w:p>
    <w:p w:rsidR="00000000" w:rsidRDefault="00FA2736">
      <w:pPr>
        <w:pStyle w:val="210"/>
        <w:numPr>
          <w:ilvl w:val="1"/>
          <w:numId w:val="4"/>
        </w:numPr>
        <w:shd w:val="clear" w:color="auto" w:fill="auto"/>
        <w:tabs>
          <w:tab w:val="left" w:pos="1034"/>
        </w:tabs>
        <w:ind w:firstLine="540"/>
      </w:pPr>
      <w:r>
        <w:rPr>
          <w:rStyle w:val="24"/>
          <w:color w:val="000000"/>
        </w:rPr>
        <w:t>Цвета ярлыков и надписей при маркировании потребительской и транспортной тары и</w:t>
      </w:r>
      <w:r>
        <w:rPr>
          <w:rStyle w:val="24"/>
          <w:color w:val="000000"/>
        </w:rPr>
        <w:br/>
        <w:t>ящичных поддонов должны соответствовать указанным в табл. 2.</w:t>
      </w:r>
    </w:p>
    <w:p w:rsidR="00000000" w:rsidRDefault="00FA2736">
      <w:pPr>
        <w:pStyle w:val="60"/>
        <w:shd w:val="clear" w:color="auto" w:fill="auto"/>
        <w:spacing w:before="0" w:line="250" w:lineRule="exact"/>
        <w:jc w:val="right"/>
      </w:pPr>
      <w:r>
        <w:rPr>
          <w:rStyle w:val="6"/>
          <w:b/>
          <w:bCs/>
          <w:color w:val="000000"/>
          <w:lang w:val="ru-RU" w:eastAsia="ru-RU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2640"/>
        <w:gridCol w:w="1205"/>
        <w:gridCol w:w="1723"/>
        <w:gridCol w:w="1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Вид материала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Класс прочности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Цвет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24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болтов, винтов и шпилек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гаек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ярлыка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надписей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3.6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Ж</w:t>
            </w:r>
            <w:r>
              <w:rPr>
                <w:rStyle w:val="28"/>
                <w:color w:val="000000"/>
              </w:rPr>
              <w:t>елтый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Красный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4.6 и 4.8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Белый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Черный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5.6 и 5.8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Зеленый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Черный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Сталь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6.8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Белый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Зеленый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8.8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Красный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Черный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10.9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Голубой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Черный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12.9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Желтый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Голубой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Латунь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Желтый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Черный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Алюминиевые сплавы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Серый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Черный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Нержавеющая сталь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Белый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Красный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Бронза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2736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Зеленый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2736">
            <w:pPr>
              <w:pStyle w:val="210"/>
              <w:framePr w:w="9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Красный</w:t>
            </w:r>
          </w:p>
        </w:tc>
      </w:tr>
    </w:tbl>
    <w:p w:rsidR="00000000" w:rsidRDefault="00FA2736">
      <w:pPr>
        <w:pStyle w:val="aa"/>
        <w:framePr w:w="9696" w:wrap="notBeside" w:vAnchor="text" w:hAnchor="text" w:xAlign="center" w:y="1"/>
        <w:shd w:val="clear" w:color="auto" w:fill="auto"/>
        <w:spacing w:line="230" w:lineRule="exact"/>
        <w:jc w:val="both"/>
      </w:pPr>
      <w:r>
        <w:rPr>
          <w:rStyle w:val="a9"/>
          <w:b/>
          <w:bCs/>
          <w:color w:val="000000"/>
        </w:rPr>
        <w:t>Примечания:</w:t>
      </w:r>
    </w:p>
    <w:p w:rsidR="00000000" w:rsidRDefault="00FA2736">
      <w:pPr>
        <w:pStyle w:val="aa"/>
        <w:framePr w:w="9696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178"/>
        </w:tabs>
        <w:spacing w:line="230" w:lineRule="exact"/>
        <w:jc w:val="both"/>
      </w:pPr>
      <w:r>
        <w:rPr>
          <w:rStyle w:val="a9"/>
          <w:b/>
          <w:bCs/>
          <w:color w:val="000000"/>
        </w:rPr>
        <w:t>Для прочих крепежных изделий допускается применять белый цвет ярлыка и черный цвет надписи.</w:t>
      </w:r>
    </w:p>
    <w:p w:rsidR="00000000" w:rsidRDefault="00FA2736">
      <w:pPr>
        <w:pStyle w:val="aa"/>
        <w:framePr w:w="9696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25"/>
        </w:tabs>
        <w:spacing w:line="230" w:lineRule="exact"/>
      </w:pPr>
      <w:r>
        <w:rPr>
          <w:rStyle w:val="a9"/>
          <w:b/>
          <w:bCs/>
          <w:color w:val="000000"/>
        </w:rPr>
        <w:t>Допускается применять цветовую маркировку из двух цветных полос на ярлыке белого цвета с черной</w:t>
      </w:r>
      <w:r>
        <w:rPr>
          <w:rStyle w:val="a9"/>
          <w:b/>
          <w:bCs/>
          <w:color w:val="000000"/>
        </w:rPr>
        <w:br/>
        <w:t>надпис</w:t>
      </w:r>
      <w:r>
        <w:rPr>
          <w:rStyle w:val="a9"/>
          <w:b/>
          <w:bCs/>
          <w:color w:val="000000"/>
        </w:rPr>
        <w:t>ью. Цвета полос должны соответствовать указанным в табл. 2.</w:t>
      </w:r>
    </w:p>
    <w:p w:rsidR="00000000" w:rsidRDefault="00FA2736">
      <w:pPr>
        <w:framePr w:w="969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A2736">
      <w:pPr>
        <w:rPr>
          <w:color w:val="auto"/>
          <w:sz w:val="2"/>
          <w:szCs w:val="2"/>
        </w:rPr>
      </w:pPr>
    </w:p>
    <w:p w:rsidR="00000000" w:rsidRDefault="00FA2736">
      <w:pPr>
        <w:pStyle w:val="70"/>
        <w:numPr>
          <w:ilvl w:val="1"/>
          <w:numId w:val="4"/>
        </w:numPr>
        <w:shd w:val="clear" w:color="auto" w:fill="auto"/>
        <w:tabs>
          <w:tab w:val="left" w:pos="1034"/>
        </w:tabs>
        <w:spacing w:before="71"/>
      </w:pPr>
      <w:r>
        <w:rPr>
          <w:rStyle w:val="7"/>
          <w:color w:val="000000"/>
        </w:rPr>
        <w:t>Размеры ярлыков должны выбираться по ГОСТ 9327—60 в зависимости от размеров упа-</w:t>
      </w:r>
      <w:r>
        <w:rPr>
          <w:rStyle w:val="7"/>
          <w:color w:val="000000"/>
        </w:rPr>
        <w:br/>
        <w:t xml:space="preserve">ковки, но не должны быть меньше чем </w:t>
      </w:r>
      <w:r>
        <w:rPr>
          <w:rStyle w:val="7"/>
          <w:color w:val="000000"/>
          <w:lang w:val="en-US" w:eastAsia="en-US"/>
        </w:rPr>
        <w:t xml:space="preserve">74x35 </w:t>
      </w:r>
      <w:r>
        <w:rPr>
          <w:rStyle w:val="7"/>
          <w:color w:val="000000"/>
        </w:rPr>
        <w:t>мм. Для потребительской тары допускается применять</w:t>
      </w:r>
      <w:r>
        <w:rPr>
          <w:rStyle w:val="7"/>
          <w:color w:val="000000"/>
        </w:rPr>
        <w:br/>
        <w:t>ярлыки размеро</w:t>
      </w:r>
      <w:r>
        <w:rPr>
          <w:rStyle w:val="7"/>
          <w:color w:val="000000"/>
        </w:rPr>
        <w:t xml:space="preserve">м не менее </w:t>
      </w:r>
      <w:r>
        <w:rPr>
          <w:rStyle w:val="7"/>
          <w:color w:val="000000"/>
          <w:lang w:val="en-US" w:eastAsia="en-US"/>
        </w:rPr>
        <w:t xml:space="preserve">37x35 </w:t>
      </w:r>
      <w:r>
        <w:rPr>
          <w:rStyle w:val="7"/>
          <w:color w:val="000000"/>
        </w:rPr>
        <w:t>мм.</w:t>
      </w:r>
    </w:p>
    <w:p w:rsidR="00000000" w:rsidRDefault="00FA2736">
      <w:pPr>
        <w:pStyle w:val="70"/>
        <w:numPr>
          <w:ilvl w:val="1"/>
          <w:numId w:val="4"/>
        </w:numPr>
        <w:shd w:val="clear" w:color="auto" w:fill="auto"/>
        <w:tabs>
          <w:tab w:val="left" w:pos="1024"/>
        </w:tabs>
        <w:spacing w:before="0"/>
      </w:pPr>
      <w:r>
        <w:rPr>
          <w:rStyle w:val="7"/>
          <w:color w:val="000000"/>
        </w:rPr>
        <w:t>Для крепежных изделий, которым присвоен государственный Знак качества, на документе о</w:t>
      </w:r>
      <w:r>
        <w:rPr>
          <w:rStyle w:val="7"/>
          <w:color w:val="000000"/>
        </w:rPr>
        <w:br/>
        <w:t>качестве, на ярлыках, на таре (транспортной и потребительской) и на ящичных поддонах наносится</w:t>
      </w:r>
      <w:r>
        <w:rPr>
          <w:rStyle w:val="7"/>
          <w:color w:val="000000"/>
        </w:rPr>
        <w:br/>
        <w:t>изображение государственного Знака качества.</w:t>
      </w:r>
    </w:p>
    <w:p w:rsidR="00000000" w:rsidRDefault="00FA2736">
      <w:pPr>
        <w:pStyle w:val="34"/>
        <w:keepNext/>
        <w:keepLines/>
        <w:shd w:val="clear" w:color="auto" w:fill="auto"/>
        <w:spacing w:before="0" w:after="0" w:line="254" w:lineRule="exact"/>
        <w:ind w:firstLine="540"/>
      </w:pPr>
      <w:bookmarkStart w:id="7" w:name="bookmark6"/>
      <w:r>
        <w:rPr>
          <w:rStyle w:val="35"/>
          <w:b w:val="0"/>
          <w:bCs w:val="0"/>
          <w:color w:val="000000"/>
        </w:rPr>
        <w:t xml:space="preserve">2.4—2.7. </w:t>
      </w:r>
      <w:r>
        <w:rPr>
          <w:rStyle w:val="33"/>
          <w:b/>
          <w:bCs/>
          <w:color w:val="000000"/>
        </w:rPr>
        <w:t>(Измененная редакция, Изм. № 1).</w:t>
      </w:r>
      <w:bookmarkEnd w:id="7"/>
    </w:p>
    <w:p w:rsidR="00000000" w:rsidRDefault="00FA2736">
      <w:pPr>
        <w:pStyle w:val="70"/>
        <w:numPr>
          <w:ilvl w:val="1"/>
          <w:numId w:val="4"/>
        </w:numPr>
        <w:shd w:val="clear" w:color="auto" w:fill="auto"/>
        <w:tabs>
          <w:tab w:val="left" w:pos="1060"/>
        </w:tabs>
        <w:spacing w:before="0"/>
      </w:pPr>
      <w:r>
        <w:rPr>
          <w:rStyle w:val="7"/>
          <w:color w:val="000000"/>
        </w:rPr>
        <w:t>Транспортная маркировка — по ГОСТ 14192—96.</w:t>
      </w:r>
    </w:p>
    <w:p w:rsidR="00000000" w:rsidRDefault="00FA2736">
      <w:pPr>
        <w:pStyle w:val="50"/>
        <w:shd w:val="clear" w:color="auto" w:fill="auto"/>
        <w:spacing w:before="0" w:after="172" w:line="254" w:lineRule="exact"/>
        <w:ind w:firstLine="540"/>
        <w:jc w:val="both"/>
      </w:pPr>
      <w:r>
        <w:rPr>
          <w:rStyle w:val="5"/>
          <w:b/>
          <w:bCs/>
          <w:color w:val="000000"/>
        </w:rPr>
        <w:t>(Введен дополнительно, Изм. № 2).</w:t>
      </w:r>
    </w:p>
    <w:p w:rsidR="00000000" w:rsidRDefault="00FA2736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997"/>
        </w:tabs>
        <w:spacing w:before="0" w:after="208" w:line="190" w:lineRule="exact"/>
        <w:ind w:left="2640"/>
      </w:pPr>
      <w:bookmarkStart w:id="8" w:name="bookmark7"/>
      <w:r>
        <w:rPr>
          <w:rStyle w:val="33"/>
          <w:b/>
          <w:bCs/>
          <w:color w:val="000000"/>
        </w:rPr>
        <w:t>ТРАНСПОРТИРОВАНИЕ И ХРАНЕНИЕ</w:t>
      </w:r>
      <w:bookmarkEnd w:id="8"/>
    </w:p>
    <w:p w:rsidR="00000000" w:rsidRDefault="00FA2736">
      <w:pPr>
        <w:pStyle w:val="70"/>
        <w:numPr>
          <w:ilvl w:val="1"/>
          <w:numId w:val="1"/>
        </w:numPr>
        <w:shd w:val="clear" w:color="auto" w:fill="auto"/>
        <w:tabs>
          <w:tab w:val="left" w:pos="1024"/>
        </w:tabs>
        <w:spacing w:before="0"/>
      </w:pPr>
      <w:r>
        <w:rPr>
          <w:rStyle w:val="7"/>
          <w:color w:val="000000"/>
        </w:rPr>
        <w:t>Крепежные изделия транспортируют транспортом всех видов, в</w:t>
      </w:r>
      <w:r>
        <w:rPr>
          <w:rStyle w:val="7"/>
          <w:color w:val="000000"/>
        </w:rPr>
        <w:t xml:space="preserve"> крытых транспортных</w:t>
      </w:r>
      <w:r>
        <w:rPr>
          <w:rStyle w:val="7"/>
          <w:color w:val="000000"/>
        </w:rPr>
        <w:br/>
        <w:t>средствах в соответствии с правилами перевозки грузов, действующими на данном виде транспорта.</w:t>
      </w:r>
    </w:p>
    <w:p w:rsidR="00000000" w:rsidRDefault="00FA2736">
      <w:pPr>
        <w:pStyle w:val="70"/>
        <w:shd w:val="clear" w:color="auto" w:fill="auto"/>
        <w:spacing w:before="0"/>
      </w:pPr>
      <w:r>
        <w:rPr>
          <w:rStyle w:val="7"/>
          <w:color w:val="000000"/>
        </w:rPr>
        <w:t>При транспортировании крепежных изделий мелкими отправками они должны быть упакованы</w:t>
      </w:r>
      <w:r>
        <w:rPr>
          <w:rStyle w:val="7"/>
          <w:color w:val="000000"/>
        </w:rPr>
        <w:br/>
        <w:t>в плотные дощатые ящики.</w:t>
      </w:r>
    </w:p>
    <w:p w:rsidR="00000000" w:rsidRDefault="00FA2736">
      <w:pPr>
        <w:pStyle w:val="70"/>
        <w:numPr>
          <w:ilvl w:val="1"/>
          <w:numId w:val="1"/>
        </w:numPr>
        <w:shd w:val="clear" w:color="auto" w:fill="auto"/>
        <w:tabs>
          <w:tab w:val="left" w:pos="1056"/>
        </w:tabs>
        <w:spacing w:before="0"/>
      </w:pPr>
      <w:r>
        <w:rPr>
          <w:rStyle w:val="7"/>
          <w:color w:val="000000"/>
        </w:rPr>
        <w:t>Хранение крепежных издел</w:t>
      </w:r>
      <w:r>
        <w:rPr>
          <w:rStyle w:val="7"/>
          <w:color w:val="000000"/>
        </w:rPr>
        <w:t>ий — по условиям 5 ГОСТ 15150—69.</w:t>
      </w:r>
    </w:p>
    <w:p w:rsidR="00FA2736" w:rsidRDefault="00FA2736">
      <w:pPr>
        <w:pStyle w:val="50"/>
        <w:shd w:val="clear" w:color="auto" w:fill="auto"/>
        <w:spacing w:before="0" w:line="254" w:lineRule="exact"/>
        <w:ind w:firstLine="540"/>
        <w:jc w:val="both"/>
      </w:pPr>
      <w:r>
        <w:rPr>
          <w:rStyle w:val="51"/>
          <w:b w:val="0"/>
          <w:bCs w:val="0"/>
          <w:color w:val="000000"/>
        </w:rPr>
        <w:t xml:space="preserve">Разд. 3. </w:t>
      </w:r>
      <w:r>
        <w:rPr>
          <w:rStyle w:val="5"/>
          <w:b/>
          <w:bCs/>
          <w:color w:val="000000"/>
        </w:rPr>
        <w:t>(Введен дополнительно, Изм. № 2).</w:t>
      </w:r>
    </w:p>
    <w:sectPr w:rsidR="00FA2736">
      <w:headerReference w:type="even" r:id="rId9"/>
      <w:headerReference w:type="default" r:id="rId10"/>
      <w:pgSz w:w="11900" w:h="16840"/>
      <w:pgMar w:top="1592" w:right="1100" w:bottom="1702" w:left="110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36" w:rsidRDefault="00FA273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A2736" w:rsidRDefault="00FA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36" w:rsidRDefault="00FA273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A2736" w:rsidRDefault="00FA2736">
      <w:r>
        <w:continuationSeparator/>
      </w:r>
    </w:p>
  </w:footnote>
  <w:footnote w:id="1">
    <w:p w:rsidR="00000000" w:rsidRDefault="00FA2736">
      <w:pPr>
        <w:pStyle w:val="20"/>
        <w:shd w:val="clear" w:color="auto" w:fill="auto"/>
        <w:tabs>
          <w:tab w:val="left" w:pos="7291"/>
        </w:tabs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FA2736">
      <w:pPr>
        <w:pStyle w:val="30"/>
        <w:shd w:val="clear" w:color="auto" w:fill="auto"/>
        <w:ind w:left="820"/>
      </w:pPr>
      <w:r>
        <w:rPr>
          <w:rStyle w:val="3"/>
          <w:color w:val="000000"/>
        </w:rPr>
        <w:footnoteRef/>
      </w:r>
    </w:p>
    <w:p w:rsidR="00000000" w:rsidRDefault="00FA2736">
      <w:pPr>
        <w:pStyle w:val="a5"/>
        <w:shd w:val="clear" w:color="auto" w:fill="auto"/>
        <w:spacing w:line="160" w:lineRule="exact"/>
        <w:ind w:left="20"/>
      </w:pPr>
      <w:r>
        <w:rPr>
          <w:rStyle w:val="a4"/>
          <w:b/>
          <w:bCs/>
          <w:i/>
          <w:iCs/>
          <w:color w:val="000000"/>
        </w:rPr>
        <w:t>Издание с Изменениями № 1, 2, утвержденными в феврале 1982 г., декабре 1986 г. (ИУС 5</w:t>
      </w:r>
      <w:r>
        <w:rPr>
          <w:rStyle w:val="4pt"/>
          <w:b w:val="0"/>
          <w:bCs w:val="0"/>
          <w:i w:val="0"/>
          <w:iCs w:val="0"/>
          <w:color w:val="000000"/>
        </w:rPr>
        <w:t>—</w:t>
      </w:r>
      <w:r>
        <w:rPr>
          <w:rStyle w:val="a4"/>
          <w:b/>
          <w:bCs/>
          <w:i/>
          <w:iCs/>
          <w:color w:val="000000"/>
        </w:rPr>
        <w:t>82, 3</w:t>
      </w:r>
      <w:r>
        <w:rPr>
          <w:rStyle w:val="4pt"/>
          <w:b w:val="0"/>
          <w:bCs w:val="0"/>
          <w:i w:val="0"/>
          <w:iCs w:val="0"/>
          <w:color w:val="000000"/>
        </w:rPr>
        <w:t>—</w:t>
      </w:r>
      <w:r>
        <w:rPr>
          <w:rStyle w:val="a4"/>
          <w:b/>
          <w:bCs/>
          <w:i/>
          <w:iCs/>
          <w:color w:val="000000"/>
        </w:rPr>
        <w:t>87).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7E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789940</wp:posOffset>
              </wp:positionV>
              <wp:extent cx="1265555" cy="14605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273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D87E38" w:rsidRPr="00D87E38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18160—72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.9pt;margin-top:62.2pt;width:99.6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FA273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D87E38" w:rsidRPr="00D87E38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18160—72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7E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789940</wp:posOffset>
              </wp:positionV>
              <wp:extent cx="126555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273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ГОСТ 18160—72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7E38" w:rsidRPr="00D87E38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3.45pt;margin-top:62.2pt;width:99.6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PSrAIAAK4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FA273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ГОСТ 18160—72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7E38" w:rsidRPr="00D87E38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38"/>
    <w:rsid w:val="00D87E38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4pt">
    <w:name w:val="Сноска + 4 pt"/>
    <w:aliases w:val="Не полужирный,Не курсив"/>
    <w:basedOn w:val="a4"/>
    <w:uiPriority w:val="99"/>
    <w:rPr>
      <w:rFonts w:ascii="Arial" w:hAnsi="Arial" w:cs="Arial"/>
      <w:sz w:val="8"/>
      <w:szCs w:val="8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9ptExact">
    <w:name w:val="Основной текст (5) + Интервал 9 pt Exact"/>
    <w:basedOn w:val="5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  <w:lang w:val="en-US" w:eastAsia="en-US"/>
    </w:rPr>
  </w:style>
  <w:style w:type="character" w:customStyle="1" w:styleId="5Exact1">
    <w:name w:val="Основной текст (5) Exact1"/>
    <w:basedOn w:val="5"/>
    <w:uiPriority w:val="99"/>
    <w:rPr>
      <w:rFonts w:ascii="Arial" w:hAnsi="Arial" w:cs="Arial"/>
      <w:b/>
      <w:bCs/>
      <w:spacing w:val="-10"/>
      <w:sz w:val="19"/>
      <w:szCs w:val="19"/>
      <w:u w:val="single"/>
    </w:rPr>
  </w:style>
  <w:style w:type="character" w:customStyle="1" w:styleId="59pt">
    <w:name w:val="Основной текст (5) + Интервал 9 pt"/>
    <w:basedOn w:val="5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7"/>
      <w:szCs w:val="17"/>
      <w:u w:val="none"/>
      <w:lang w:val="en-US" w:eastAsia="en-US"/>
    </w:rPr>
  </w:style>
  <w:style w:type="character" w:customStyle="1" w:styleId="24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5">
    <w:name w:val="Основной текст (2)"/>
    <w:basedOn w:val="24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35">
    <w:name w:val="Заголовок №3 + Не полужирный"/>
    <w:basedOn w:val="3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8">
    <w:name w:val="Основной текст (2) + 8"/>
    <w:aliases w:val="5 pt,Полужирный"/>
    <w:basedOn w:val="24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28pt">
    <w:name w:val="Основной текст (2) + 8 pt"/>
    <w:aliases w:val="Интервал 0 pt"/>
    <w:basedOn w:val="24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4pt">
    <w:name w:val="Основной текст (2) + 4 pt"/>
    <w:aliases w:val="Интервал 0 pt1"/>
    <w:basedOn w:val="2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19"/>
      <w:szCs w:val="19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6" w:lineRule="exact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0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8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60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60" w:line="240" w:lineRule="atLeast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30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  <w:lang w:val="en-US" w:eastAsia="en-US"/>
    </w:rPr>
  </w:style>
  <w:style w:type="paragraph" w:customStyle="1" w:styleId="210">
    <w:name w:val="Основной текст (2)1"/>
    <w:basedOn w:val="a"/>
    <w:link w:val="24"/>
    <w:uiPriority w:val="99"/>
    <w:pPr>
      <w:shd w:val="clear" w:color="auto" w:fill="FFFFFF"/>
      <w:spacing w:line="25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line="254" w:lineRule="exact"/>
      <w:ind w:firstLine="540"/>
      <w:jc w:val="both"/>
    </w:pPr>
    <w:rPr>
      <w:rFonts w:ascii="Arial" w:hAnsi="Arial" w:cs="Arial"/>
      <w:color w:val="auto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4pt">
    <w:name w:val="Сноска + 4 pt"/>
    <w:aliases w:val="Не полужирный,Не курсив"/>
    <w:basedOn w:val="a4"/>
    <w:uiPriority w:val="99"/>
    <w:rPr>
      <w:rFonts w:ascii="Arial" w:hAnsi="Arial" w:cs="Arial"/>
      <w:sz w:val="8"/>
      <w:szCs w:val="8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9ptExact">
    <w:name w:val="Основной текст (5) + Интервал 9 pt Exact"/>
    <w:basedOn w:val="5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  <w:lang w:val="en-US" w:eastAsia="en-US"/>
    </w:rPr>
  </w:style>
  <w:style w:type="character" w:customStyle="1" w:styleId="5Exact1">
    <w:name w:val="Основной текст (5) Exact1"/>
    <w:basedOn w:val="5"/>
    <w:uiPriority w:val="99"/>
    <w:rPr>
      <w:rFonts w:ascii="Arial" w:hAnsi="Arial" w:cs="Arial"/>
      <w:b/>
      <w:bCs/>
      <w:spacing w:val="-10"/>
      <w:sz w:val="19"/>
      <w:szCs w:val="19"/>
      <w:u w:val="single"/>
    </w:rPr>
  </w:style>
  <w:style w:type="character" w:customStyle="1" w:styleId="59pt">
    <w:name w:val="Основной текст (5) + Интервал 9 pt"/>
    <w:basedOn w:val="5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7"/>
      <w:szCs w:val="17"/>
      <w:u w:val="none"/>
      <w:lang w:val="en-US" w:eastAsia="en-US"/>
    </w:rPr>
  </w:style>
  <w:style w:type="character" w:customStyle="1" w:styleId="24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5">
    <w:name w:val="Основной текст (2)"/>
    <w:basedOn w:val="24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35">
    <w:name w:val="Заголовок №3 + Не полужирный"/>
    <w:basedOn w:val="3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8">
    <w:name w:val="Основной текст (2) + 8"/>
    <w:aliases w:val="5 pt,Полужирный"/>
    <w:basedOn w:val="24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28pt">
    <w:name w:val="Основной текст (2) + 8 pt"/>
    <w:aliases w:val="Интервал 0 pt"/>
    <w:basedOn w:val="24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4pt">
    <w:name w:val="Основной текст (2) + 4 pt"/>
    <w:aliases w:val="Интервал 0 pt1"/>
    <w:basedOn w:val="2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19"/>
      <w:szCs w:val="19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6" w:lineRule="exact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0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8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60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60" w:line="240" w:lineRule="atLeast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30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  <w:lang w:val="en-US" w:eastAsia="en-US"/>
    </w:rPr>
  </w:style>
  <w:style w:type="paragraph" w:customStyle="1" w:styleId="210">
    <w:name w:val="Основной текст (2)1"/>
    <w:basedOn w:val="a"/>
    <w:link w:val="24"/>
    <w:uiPriority w:val="99"/>
    <w:pPr>
      <w:shd w:val="clear" w:color="auto" w:fill="FFFFFF"/>
      <w:spacing w:line="25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line="254" w:lineRule="exact"/>
      <w:ind w:firstLine="540"/>
      <w:jc w:val="both"/>
    </w:pPr>
    <w:rPr>
      <w:rFonts w:ascii="Arial" w:hAnsi="Arial" w:cs="Arial"/>
      <w:color w:val="auto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2019-03-27T17:03:00Z</dcterms:created>
  <dcterms:modified xsi:type="dcterms:W3CDTF">2019-03-27T17:03:00Z</dcterms:modified>
</cp:coreProperties>
</file>