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1B" w:rsidRDefault="00E9071B">
      <w:pPr>
        <w:pBdr>
          <w:bottom w:val="single" w:sz="12" w:space="1" w:color="auto"/>
        </w:pBdr>
        <w:spacing w:after="240"/>
        <w:jc w:val="center"/>
        <w:rPr>
          <w:b/>
          <w:bCs/>
          <w:color w:val="000000"/>
          <w:spacing w:val="160"/>
          <w:sz w:val="24"/>
          <w:szCs w:val="21"/>
        </w:rPr>
      </w:pPr>
      <w:r>
        <w:rPr>
          <w:b/>
          <w:bCs/>
          <w:color w:val="000000"/>
          <w:spacing w:val="160"/>
          <w:sz w:val="24"/>
          <w:szCs w:val="21"/>
        </w:rPr>
        <w:t>МЕЖГОСУДАРСТВЕН</w:t>
      </w:r>
      <w:r>
        <w:rPr>
          <w:b/>
          <w:bCs/>
          <w:spacing w:val="160"/>
          <w:sz w:val="24"/>
          <w:szCs w:val="21"/>
        </w:rPr>
        <w:t>НЫЙ</w:t>
      </w:r>
      <w:r>
        <w:rPr>
          <w:color w:val="000000"/>
          <w:spacing w:val="160"/>
          <w:sz w:val="24"/>
          <w:szCs w:val="21"/>
        </w:rPr>
        <w:t xml:space="preserve"> </w:t>
      </w:r>
      <w:r>
        <w:rPr>
          <w:b/>
          <w:bCs/>
          <w:color w:val="000000"/>
          <w:spacing w:val="160"/>
          <w:sz w:val="24"/>
          <w:szCs w:val="21"/>
        </w:rPr>
        <w:t>СТАНДАРТ</w:t>
      </w:r>
    </w:p>
    <w:p w:rsidR="00E9071B" w:rsidRDefault="00E9071B">
      <w:pPr>
        <w:spacing w:after="240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ВЫХОД РЕЗЬБЫ</w:t>
      </w:r>
    </w:p>
    <w:p w:rsidR="00E9071B" w:rsidRDefault="00E9071B">
      <w:pPr>
        <w:spacing w:after="240"/>
        <w:jc w:val="center"/>
        <w:rPr>
          <w:b/>
          <w:bCs/>
          <w:caps/>
          <w:color w:val="000000"/>
          <w:sz w:val="24"/>
          <w:szCs w:val="21"/>
        </w:rPr>
      </w:pPr>
      <w:r>
        <w:rPr>
          <w:b/>
          <w:bCs/>
          <w:caps/>
          <w:color w:val="000000"/>
          <w:sz w:val="24"/>
          <w:szCs w:val="21"/>
        </w:rPr>
        <w:t>Сбеги, недорез</w:t>
      </w:r>
      <w:r>
        <w:rPr>
          <w:b/>
          <w:bCs/>
          <w:caps/>
          <w:sz w:val="24"/>
          <w:szCs w:val="21"/>
        </w:rPr>
        <w:t>ы</w:t>
      </w:r>
      <w:r>
        <w:rPr>
          <w:b/>
          <w:bCs/>
          <w:caps/>
          <w:color w:val="000000"/>
          <w:sz w:val="24"/>
          <w:szCs w:val="21"/>
        </w:rPr>
        <w:t>, проточки и фаски</w:t>
      </w:r>
    </w:p>
    <w:p w:rsidR="00E9071B" w:rsidRDefault="00E9071B">
      <w:pPr>
        <w:spacing w:after="24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9"/>
        </w:rPr>
        <w:t xml:space="preserve">ГОСТ </w:t>
      </w:r>
      <w:r>
        <w:rPr>
          <w:b/>
          <w:bCs/>
          <w:sz w:val="24"/>
          <w:szCs w:val="29"/>
        </w:rPr>
        <w:t>10549</w:t>
      </w:r>
      <w:r>
        <w:rPr>
          <w:b/>
          <w:bCs/>
          <w:color w:val="000000"/>
          <w:sz w:val="24"/>
          <w:szCs w:val="29"/>
        </w:rPr>
        <w:t>-</w:t>
      </w:r>
      <w:r>
        <w:rPr>
          <w:b/>
          <w:bCs/>
          <w:sz w:val="24"/>
          <w:szCs w:val="29"/>
        </w:rPr>
        <w:t>80</w:t>
      </w:r>
    </w:p>
    <w:p w:rsidR="00E9071B" w:rsidRDefault="00E9071B">
      <w:pPr>
        <w:jc w:val="center"/>
        <w:rPr>
          <w:spacing w:val="160"/>
          <w:sz w:val="24"/>
          <w:szCs w:val="24"/>
        </w:rPr>
      </w:pPr>
      <w:r>
        <w:rPr>
          <w:b/>
          <w:bCs/>
          <w:color w:val="000000"/>
          <w:spacing w:val="160"/>
          <w:sz w:val="24"/>
          <w:szCs w:val="21"/>
        </w:rPr>
        <w:t>МЕЖГОСУДАРСТВЕН</w:t>
      </w:r>
      <w:r>
        <w:rPr>
          <w:b/>
          <w:bCs/>
          <w:spacing w:val="160"/>
          <w:sz w:val="24"/>
          <w:szCs w:val="21"/>
        </w:rPr>
        <w:t>НЫЙ</w:t>
      </w:r>
      <w:r>
        <w:rPr>
          <w:color w:val="000000"/>
          <w:spacing w:val="160"/>
          <w:sz w:val="24"/>
          <w:szCs w:val="21"/>
        </w:rPr>
        <w:t xml:space="preserve"> </w:t>
      </w:r>
      <w:r>
        <w:rPr>
          <w:b/>
          <w:bCs/>
          <w:color w:val="000000"/>
          <w:spacing w:val="160"/>
          <w:sz w:val="24"/>
          <w:szCs w:val="21"/>
        </w:rPr>
        <w:t>СТАНДАРТ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283"/>
        <w:gridCol w:w="2007"/>
      </w:tblGrid>
      <w:tr w:rsidR="00E9071B">
        <w:trPr>
          <w:jc w:val="center"/>
        </w:trPr>
        <w:tc>
          <w:tcPr>
            <w:tcW w:w="3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71B" w:rsidRDefault="00E9071B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  <w:bookmarkStart w:id="0" w:name="TO0000001"/>
            <w:r>
              <w:rPr>
                <w:b/>
                <w:bCs/>
                <w:color w:val="000000"/>
                <w:sz w:val="24"/>
                <w:szCs w:val="21"/>
              </w:rPr>
              <w:t>ВЫХОД РЕЗЬБЫ</w:t>
            </w:r>
          </w:p>
          <w:p w:rsidR="00E9071B" w:rsidRDefault="00E907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1"/>
              </w:rPr>
              <w:t xml:space="preserve">Сбеги, </w:t>
            </w:r>
            <w:proofErr w:type="spellStart"/>
            <w:r>
              <w:rPr>
                <w:b/>
                <w:bCs/>
                <w:color w:val="000000"/>
                <w:sz w:val="24"/>
                <w:szCs w:val="21"/>
              </w:rPr>
              <w:t>недорез</w:t>
            </w:r>
            <w:r>
              <w:rPr>
                <w:b/>
                <w:bCs/>
                <w:sz w:val="24"/>
                <w:szCs w:val="21"/>
              </w:rPr>
              <w:t>ы</w:t>
            </w:r>
            <w:proofErr w:type="spellEnd"/>
            <w:r>
              <w:rPr>
                <w:b/>
                <w:bCs/>
                <w:color w:val="000000"/>
                <w:sz w:val="24"/>
                <w:szCs w:val="21"/>
              </w:rPr>
              <w:t>, проточки и фаски</w:t>
            </w:r>
          </w:p>
          <w:p w:rsidR="00E9071B" w:rsidRDefault="00E9071B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1"/>
                <w:lang w:val="en-US"/>
              </w:rPr>
            </w:pPr>
            <w:r>
              <w:rPr>
                <w:sz w:val="24"/>
                <w:lang w:val="en-US"/>
              </w:rPr>
              <w:t>Screw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thread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runout</w:t>
            </w:r>
            <w:r>
              <w:rPr>
                <w:color w:val="000000"/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Washout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threads</w:t>
            </w:r>
            <w:r>
              <w:rPr>
                <w:color w:val="000000"/>
                <w:sz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total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thread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runouts</w:t>
            </w:r>
            <w:r>
              <w:rPr>
                <w:color w:val="000000"/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undercuts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and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chamfers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71B" w:rsidRDefault="00E9071B">
            <w:pPr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9"/>
              </w:rPr>
              <w:t xml:space="preserve">ГОСТ </w:t>
            </w:r>
            <w:r>
              <w:rPr>
                <w:b/>
                <w:bCs/>
                <w:color w:val="000000"/>
                <w:sz w:val="28"/>
                <w:szCs w:val="29"/>
              </w:rPr>
              <w:br/>
            </w:r>
            <w:r>
              <w:rPr>
                <w:b/>
                <w:bCs/>
                <w:sz w:val="28"/>
                <w:szCs w:val="29"/>
              </w:rPr>
              <w:t>10549</w:t>
            </w:r>
            <w:r>
              <w:rPr>
                <w:b/>
                <w:bCs/>
                <w:color w:val="000000"/>
                <w:sz w:val="28"/>
                <w:szCs w:val="29"/>
              </w:rPr>
              <w:t>-</w:t>
            </w:r>
            <w:r>
              <w:rPr>
                <w:b/>
                <w:bCs/>
                <w:sz w:val="28"/>
                <w:szCs w:val="29"/>
              </w:rPr>
              <w:t>80</w:t>
            </w:r>
          </w:p>
        </w:tc>
      </w:tr>
    </w:tbl>
    <w:bookmarkEnd w:id="0"/>
    <w:p w:rsidR="00E9071B" w:rsidRDefault="00E9071B">
      <w:pPr>
        <w:spacing w:before="120" w:after="120"/>
        <w:jc w:val="right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Дата введения </w:t>
      </w:r>
      <w:r>
        <w:rPr>
          <w:b/>
          <w:bCs/>
          <w:sz w:val="24"/>
          <w:u w:val="single"/>
        </w:rPr>
        <w:t>01</w:t>
      </w:r>
      <w:r>
        <w:rPr>
          <w:b/>
          <w:bCs/>
          <w:color w:val="000000"/>
          <w:sz w:val="24"/>
          <w:u w:val="single"/>
        </w:rPr>
        <w:t>.</w:t>
      </w:r>
      <w:r>
        <w:rPr>
          <w:b/>
          <w:bCs/>
          <w:sz w:val="24"/>
          <w:u w:val="single"/>
        </w:rPr>
        <w:t>01</w:t>
      </w:r>
      <w:r>
        <w:rPr>
          <w:b/>
          <w:bCs/>
          <w:color w:val="000000"/>
          <w:sz w:val="24"/>
          <w:u w:val="single"/>
        </w:rPr>
        <w:t>.</w:t>
      </w:r>
      <w:r>
        <w:rPr>
          <w:b/>
          <w:bCs/>
          <w:sz w:val="24"/>
          <w:u w:val="single"/>
        </w:rPr>
        <w:t>82</w:t>
      </w:r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1" w:name="PN0000001"/>
      <w:bookmarkStart w:id="2" w:name="PO0000001"/>
      <w:r>
        <w:rPr>
          <w:sz w:val="24"/>
          <w:szCs w:val="23"/>
        </w:rPr>
        <w:t>1</w:t>
      </w:r>
      <w:bookmarkEnd w:id="1"/>
      <w:r>
        <w:rPr>
          <w:sz w:val="24"/>
          <w:szCs w:val="23"/>
        </w:rPr>
        <w:t>.</w:t>
      </w:r>
      <w:r>
        <w:rPr>
          <w:color w:val="000000"/>
          <w:sz w:val="24"/>
          <w:szCs w:val="23"/>
        </w:rPr>
        <w:t xml:space="preserve"> </w:t>
      </w:r>
      <w:proofErr w:type="gramStart"/>
      <w:r>
        <w:rPr>
          <w:color w:val="000000"/>
          <w:sz w:val="24"/>
          <w:szCs w:val="23"/>
        </w:rPr>
        <w:t xml:space="preserve">Настоящий стандарт устанавливает размеры сбега резьбы при выходе инструмента или при наличии на инструменте заборной части, размеры </w:t>
      </w:r>
      <w:proofErr w:type="spellStart"/>
      <w:r>
        <w:rPr>
          <w:color w:val="000000"/>
          <w:sz w:val="24"/>
          <w:szCs w:val="23"/>
        </w:rPr>
        <w:t>недореза</w:t>
      </w:r>
      <w:proofErr w:type="spellEnd"/>
      <w:r>
        <w:rPr>
          <w:color w:val="000000"/>
          <w:sz w:val="24"/>
          <w:szCs w:val="23"/>
        </w:rPr>
        <w:t xml:space="preserve"> при выполнении резьбы в упор, форму и размеры проточек для выхода </w:t>
      </w:r>
      <w:proofErr w:type="spellStart"/>
      <w:r>
        <w:rPr>
          <w:color w:val="000000"/>
          <w:sz w:val="24"/>
          <w:szCs w:val="23"/>
        </w:rPr>
        <w:t>резьбообразующего</w:t>
      </w:r>
      <w:proofErr w:type="spellEnd"/>
      <w:r>
        <w:rPr>
          <w:color w:val="000000"/>
          <w:sz w:val="24"/>
          <w:szCs w:val="23"/>
        </w:rPr>
        <w:t xml:space="preserve"> инструмента, размеры фасок - для резьбы метрической, трубной цилиндрической, трубной конической, конической дюймовой с углом профиля </w:t>
      </w:r>
      <w:r>
        <w:rPr>
          <w:sz w:val="24"/>
          <w:szCs w:val="23"/>
        </w:rPr>
        <w:t>60</w:t>
      </w:r>
      <w:r>
        <w:rPr>
          <w:color w:val="000000"/>
          <w:sz w:val="24"/>
          <w:szCs w:val="23"/>
        </w:rPr>
        <w:t>° и трапецеидальной.</w:t>
      </w:r>
      <w:proofErr w:type="gramEnd"/>
    </w:p>
    <w:bookmarkEnd w:id="2"/>
    <w:p w:rsidR="00E9071B" w:rsidRDefault="00E9071B">
      <w:pPr>
        <w:ind w:firstLine="283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</w:rPr>
        <w:t xml:space="preserve">(Измененная редакция, Изм. № </w:t>
      </w:r>
      <w:r>
        <w:rPr>
          <w:b/>
          <w:bCs/>
          <w:sz w:val="24"/>
          <w:szCs w:val="21"/>
        </w:rPr>
        <w:t>1</w:t>
      </w:r>
      <w:r>
        <w:rPr>
          <w:b/>
          <w:bCs/>
          <w:color w:val="000000"/>
          <w:sz w:val="24"/>
          <w:szCs w:val="21"/>
        </w:rPr>
        <w:t>).</w:t>
      </w:r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3" w:name="PN0000002"/>
      <w:bookmarkStart w:id="4" w:name="PO0000002"/>
      <w:r>
        <w:rPr>
          <w:sz w:val="24"/>
          <w:szCs w:val="23"/>
        </w:rPr>
        <w:t>2</w:t>
      </w:r>
      <w:bookmarkEnd w:id="3"/>
      <w:r>
        <w:rPr>
          <w:color w:val="000000"/>
          <w:sz w:val="24"/>
          <w:szCs w:val="23"/>
        </w:rPr>
        <w:t xml:space="preserve">. Размеры сбегов и </w:t>
      </w:r>
      <w:proofErr w:type="spellStart"/>
      <w:r>
        <w:rPr>
          <w:color w:val="000000"/>
          <w:sz w:val="24"/>
          <w:szCs w:val="23"/>
        </w:rPr>
        <w:t>недорезов</w:t>
      </w:r>
      <w:proofErr w:type="spellEnd"/>
      <w:r>
        <w:rPr>
          <w:color w:val="000000"/>
          <w:sz w:val="24"/>
          <w:szCs w:val="23"/>
        </w:rPr>
        <w:t xml:space="preserve"> для наружной метрической резьбы должны соответствовать указанным </w:t>
      </w:r>
      <w:proofErr w:type="gramStart"/>
      <w:r>
        <w:rPr>
          <w:color w:val="000000"/>
          <w:sz w:val="24"/>
          <w:szCs w:val="23"/>
        </w:rPr>
        <w:t>на</w:t>
      </w:r>
      <w:proofErr w:type="gramEnd"/>
      <w:r>
        <w:rPr>
          <w:color w:val="000000"/>
          <w:sz w:val="24"/>
          <w:szCs w:val="23"/>
        </w:rPr>
        <w:t xml:space="preserve"> черт. </w:t>
      </w:r>
      <w:r w:rsidRPr="00275EBB">
        <w:rPr>
          <w:sz w:val="24"/>
          <w:szCs w:val="23"/>
        </w:rPr>
        <w:t>1</w:t>
      </w:r>
      <w:r>
        <w:rPr>
          <w:sz w:val="24"/>
          <w:szCs w:val="23"/>
        </w:rPr>
        <w:t>,</w:t>
      </w:r>
      <w:r>
        <w:rPr>
          <w:color w:val="000000"/>
          <w:sz w:val="24"/>
          <w:szCs w:val="23"/>
        </w:rPr>
        <w:t xml:space="preserve"> </w:t>
      </w:r>
      <w:r w:rsidRPr="00275EBB">
        <w:rPr>
          <w:sz w:val="24"/>
          <w:szCs w:val="23"/>
        </w:rPr>
        <w:t>4</w:t>
      </w:r>
      <w:r>
        <w:rPr>
          <w:color w:val="000000"/>
          <w:sz w:val="24"/>
          <w:szCs w:val="23"/>
        </w:rPr>
        <w:t xml:space="preserve"> (при выполнении резьбы нарезанием), на черт. </w:t>
      </w:r>
      <w:r w:rsidRPr="00275EBB">
        <w:rPr>
          <w:sz w:val="24"/>
          <w:szCs w:val="23"/>
        </w:rPr>
        <w:t>2</w:t>
      </w:r>
      <w:r>
        <w:rPr>
          <w:color w:val="000000"/>
          <w:sz w:val="24"/>
          <w:szCs w:val="23"/>
        </w:rPr>
        <w:t xml:space="preserve">, </w:t>
      </w:r>
      <w:r w:rsidRPr="00275EBB">
        <w:rPr>
          <w:sz w:val="24"/>
          <w:szCs w:val="23"/>
        </w:rPr>
        <w:t>3</w:t>
      </w:r>
      <w:r>
        <w:rPr>
          <w:color w:val="000000"/>
          <w:sz w:val="24"/>
          <w:szCs w:val="23"/>
        </w:rPr>
        <w:t xml:space="preserve">, </w:t>
      </w:r>
      <w:r w:rsidRPr="00275EBB">
        <w:rPr>
          <w:sz w:val="24"/>
          <w:szCs w:val="23"/>
        </w:rPr>
        <w:t>5</w:t>
      </w:r>
      <w:r>
        <w:rPr>
          <w:color w:val="000000"/>
          <w:sz w:val="24"/>
          <w:szCs w:val="23"/>
        </w:rPr>
        <w:t xml:space="preserve"> (при выполнении резьбы накатыванием) и в табл. </w:t>
      </w:r>
      <w:r w:rsidRPr="00275EBB">
        <w:rPr>
          <w:sz w:val="24"/>
          <w:szCs w:val="23"/>
        </w:rPr>
        <w:t>1</w:t>
      </w:r>
      <w:r>
        <w:rPr>
          <w:color w:val="000000"/>
          <w:sz w:val="24"/>
          <w:szCs w:val="23"/>
        </w:rPr>
        <w:t>.</w:t>
      </w:r>
    </w:p>
    <w:p w:rsidR="00E9071B" w:rsidRDefault="00275EBB">
      <w:pPr>
        <w:spacing w:before="120" w:after="120"/>
        <w:jc w:val="center"/>
        <w:rPr>
          <w:sz w:val="24"/>
          <w:szCs w:val="24"/>
        </w:rPr>
      </w:pPr>
      <w:bookmarkStart w:id="5" w:name="SO0000001"/>
      <w:bookmarkEnd w:id="4"/>
      <w:r>
        <w:rPr>
          <w:noProof/>
          <w:sz w:val="24"/>
          <w:szCs w:val="24"/>
        </w:rPr>
        <w:drawing>
          <wp:inline distT="0" distB="0" distL="0" distR="0">
            <wp:extent cx="2181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E9071B" w:rsidRDefault="00E9071B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Допускается применять угол </w:t>
      </w:r>
      <w:r>
        <w:t>60</w:t>
      </w:r>
      <w:r>
        <w:rPr>
          <w:color w:val="000000"/>
        </w:rPr>
        <w:t>°</w:t>
      </w:r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6" w:name="SN0000001"/>
      <w:r>
        <w:rPr>
          <w:color w:val="000000"/>
          <w:sz w:val="24"/>
        </w:rPr>
        <w:t xml:space="preserve">Черт. </w:t>
      </w:r>
      <w:r>
        <w:rPr>
          <w:sz w:val="24"/>
        </w:rPr>
        <w:t>1</w:t>
      </w:r>
      <w:bookmarkEnd w:id="6"/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7" w:name="SO0000002"/>
      <w:r>
        <w:rPr>
          <w:noProof/>
          <w:sz w:val="24"/>
          <w:szCs w:val="24"/>
        </w:rPr>
        <w:drawing>
          <wp:inline distT="0" distB="0" distL="0" distR="0">
            <wp:extent cx="1809750" cy="77152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8" w:name="SN0000002"/>
      <w:r>
        <w:rPr>
          <w:color w:val="000000"/>
          <w:sz w:val="24"/>
        </w:rPr>
        <w:t xml:space="preserve">Черт. </w:t>
      </w:r>
      <w:r>
        <w:rPr>
          <w:sz w:val="24"/>
        </w:rPr>
        <w:t>2</w:t>
      </w:r>
      <w:bookmarkEnd w:id="8"/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9" w:name="SO0000003"/>
      <w:r>
        <w:rPr>
          <w:noProof/>
          <w:sz w:val="24"/>
          <w:szCs w:val="24"/>
        </w:rPr>
        <w:drawing>
          <wp:inline distT="0" distB="0" distL="0" distR="0">
            <wp:extent cx="1781175" cy="819150"/>
            <wp:effectExtent l="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10" w:name="SN0000003"/>
      <w:r>
        <w:rPr>
          <w:color w:val="000000"/>
          <w:sz w:val="24"/>
        </w:rPr>
        <w:t xml:space="preserve">Черт. </w:t>
      </w:r>
      <w:r>
        <w:rPr>
          <w:sz w:val="24"/>
        </w:rPr>
        <w:t>3</w:t>
      </w:r>
      <w:bookmarkEnd w:id="10"/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11" w:name="SO0000004"/>
      <w:r>
        <w:rPr>
          <w:noProof/>
          <w:sz w:val="24"/>
          <w:szCs w:val="24"/>
        </w:rPr>
        <w:drawing>
          <wp:inline distT="0" distB="0" distL="0" distR="0">
            <wp:extent cx="1600200" cy="93345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12" w:name="SN0000004"/>
      <w:r>
        <w:rPr>
          <w:color w:val="000000"/>
          <w:sz w:val="24"/>
        </w:rPr>
        <w:lastRenderedPageBreak/>
        <w:t xml:space="preserve">Черт. </w:t>
      </w:r>
      <w:r>
        <w:rPr>
          <w:sz w:val="24"/>
        </w:rPr>
        <w:t>4</w:t>
      </w:r>
      <w:bookmarkEnd w:id="12"/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13" w:name="SO0000005"/>
      <w:r>
        <w:rPr>
          <w:noProof/>
          <w:sz w:val="24"/>
          <w:szCs w:val="24"/>
        </w:rPr>
        <w:drawing>
          <wp:inline distT="0" distB="0" distL="0" distR="0">
            <wp:extent cx="1800225" cy="1076325"/>
            <wp:effectExtent l="0" t="0" r="9525" b="9525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14" w:name="SN0000005"/>
      <w:r>
        <w:rPr>
          <w:color w:val="000000"/>
          <w:sz w:val="24"/>
        </w:rPr>
        <w:t xml:space="preserve">Черт. </w:t>
      </w:r>
      <w:r>
        <w:rPr>
          <w:sz w:val="24"/>
        </w:rPr>
        <w:t>5</w:t>
      </w:r>
      <w:bookmarkEnd w:id="14"/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15" w:name="SO0000006"/>
      <w:r>
        <w:rPr>
          <w:noProof/>
          <w:sz w:val="24"/>
          <w:szCs w:val="24"/>
        </w:rPr>
        <w:drawing>
          <wp:inline distT="0" distB="0" distL="0" distR="0">
            <wp:extent cx="2838450" cy="2457450"/>
            <wp:effectExtent l="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16" w:name="SN0000006"/>
      <w:r>
        <w:rPr>
          <w:color w:val="000000"/>
          <w:sz w:val="24"/>
        </w:rPr>
        <w:t xml:space="preserve">Черт. </w:t>
      </w:r>
      <w:r>
        <w:rPr>
          <w:sz w:val="24"/>
        </w:rPr>
        <w:t>6</w:t>
      </w:r>
      <w:bookmarkEnd w:id="16"/>
    </w:p>
    <w:p w:rsidR="00E9071B" w:rsidRDefault="00E9071B">
      <w:pPr>
        <w:ind w:firstLine="283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Форма и размеры проточек для наружной метрической резьбы должны соответствовать </w:t>
      </w:r>
      <w:proofErr w:type="gramStart"/>
      <w:r>
        <w:rPr>
          <w:color w:val="000000"/>
          <w:sz w:val="24"/>
          <w:szCs w:val="23"/>
        </w:rPr>
        <w:t>указанным</w:t>
      </w:r>
      <w:proofErr w:type="gramEnd"/>
      <w:r>
        <w:rPr>
          <w:color w:val="000000"/>
          <w:sz w:val="24"/>
          <w:szCs w:val="23"/>
        </w:rPr>
        <w:t xml:space="preserve"> на черт</w:t>
      </w:r>
      <w:r>
        <w:rPr>
          <w:sz w:val="24"/>
          <w:szCs w:val="23"/>
        </w:rPr>
        <w:t>,</w:t>
      </w:r>
      <w:r>
        <w:rPr>
          <w:color w:val="000000"/>
          <w:sz w:val="24"/>
          <w:szCs w:val="23"/>
        </w:rPr>
        <w:t xml:space="preserve"> </w:t>
      </w:r>
      <w:r w:rsidRPr="00275EBB">
        <w:rPr>
          <w:color w:val="000000"/>
          <w:sz w:val="24"/>
          <w:szCs w:val="23"/>
        </w:rPr>
        <w:t>6</w:t>
      </w:r>
      <w:r>
        <w:rPr>
          <w:sz w:val="24"/>
          <w:szCs w:val="23"/>
        </w:rPr>
        <w:t xml:space="preserve"> и в</w:t>
      </w:r>
      <w:r>
        <w:rPr>
          <w:color w:val="000000"/>
          <w:sz w:val="24"/>
          <w:szCs w:val="23"/>
        </w:rPr>
        <w:t xml:space="preserve"> табл. </w:t>
      </w:r>
      <w:r w:rsidRPr="00275EBB">
        <w:rPr>
          <w:color w:val="000000"/>
          <w:sz w:val="24"/>
          <w:szCs w:val="23"/>
        </w:rPr>
        <w:t>1</w:t>
      </w:r>
      <w:r>
        <w:rPr>
          <w:sz w:val="24"/>
          <w:szCs w:val="23"/>
        </w:rPr>
        <w:t>.</w:t>
      </w:r>
      <w:r>
        <w:rPr>
          <w:color w:val="000000"/>
          <w:sz w:val="24"/>
          <w:szCs w:val="23"/>
        </w:rPr>
        <w:t xml:space="preserve"> Размеры фасок наружной метрической резьбы указаны </w:t>
      </w:r>
      <w:proofErr w:type="gramStart"/>
      <w:r>
        <w:rPr>
          <w:color w:val="000000"/>
          <w:sz w:val="24"/>
          <w:szCs w:val="23"/>
        </w:rPr>
        <w:t>на</w:t>
      </w:r>
      <w:proofErr w:type="gramEnd"/>
      <w:r>
        <w:rPr>
          <w:color w:val="000000"/>
          <w:sz w:val="24"/>
          <w:szCs w:val="23"/>
        </w:rPr>
        <w:t xml:space="preserve"> черт. </w:t>
      </w:r>
      <w:r w:rsidRPr="00275EBB">
        <w:rPr>
          <w:color w:val="000000"/>
          <w:sz w:val="24"/>
          <w:szCs w:val="23"/>
        </w:rPr>
        <w:t>1</w:t>
      </w:r>
      <w:r>
        <w:rPr>
          <w:color w:val="000000"/>
          <w:sz w:val="24"/>
          <w:szCs w:val="23"/>
        </w:rPr>
        <w:t xml:space="preserve"> и в табл. </w:t>
      </w:r>
      <w:r w:rsidRPr="00275EBB">
        <w:rPr>
          <w:color w:val="000000"/>
          <w:sz w:val="24"/>
          <w:szCs w:val="23"/>
        </w:rPr>
        <w:t>1</w:t>
      </w:r>
      <w:r>
        <w:rPr>
          <w:color w:val="000000"/>
          <w:sz w:val="24"/>
          <w:szCs w:val="23"/>
        </w:rPr>
        <w:t>.</w:t>
      </w:r>
    </w:p>
    <w:p w:rsidR="00E9071B" w:rsidRDefault="00E9071B">
      <w:pPr>
        <w:spacing w:before="120"/>
        <w:jc w:val="right"/>
        <w:rPr>
          <w:sz w:val="24"/>
        </w:rPr>
      </w:pPr>
      <w:bookmarkStart w:id="17" w:name="TN0000002"/>
      <w:r>
        <w:rPr>
          <w:color w:val="000000"/>
          <w:spacing w:val="40"/>
          <w:sz w:val="24"/>
        </w:rPr>
        <w:t xml:space="preserve">Таблица </w:t>
      </w:r>
      <w:r>
        <w:rPr>
          <w:sz w:val="24"/>
        </w:rPr>
        <w:t>1</w:t>
      </w:r>
      <w:bookmarkEnd w:id="17"/>
    </w:p>
    <w:p w:rsidR="00E9071B" w:rsidRDefault="00E9071B">
      <w:pPr>
        <w:spacing w:after="120"/>
        <w:ind w:firstLine="283"/>
        <w:jc w:val="right"/>
        <w:rPr>
          <w:sz w:val="24"/>
          <w:szCs w:val="24"/>
        </w:rPr>
      </w:pPr>
      <w:r>
        <w:rPr>
          <w:color w:val="000000"/>
          <w:sz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07"/>
        <w:gridCol w:w="387"/>
        <w:gridCol w:w="381"/>
        <w:gridCol w:w="1118"/>
        <w:gridCol w:w="1268"/>
        <w:gridCol w:w="407"/>
        <w:gridCol w:w="366"/>
        <w:gridCol w:w="346"/>
        <w:gridCol w:w="306"/>
        <w:gridCol w:w="306"/>
        <w:gridCol w:w="306"/>
        <w:gridCol w:w="406"/>
        <w:gridCol w:w="306"/>
        <w:gridCol w:w="358"/>
        <w:gridCol w:w="1092"/>
        <w:gridCol w:w="718"/>
      </w:tblGrid>
      <w:tr w:rsidR="00E9071B">
        <w:trPr>
          <w:tblHeader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18" w:name="TO0000002"/>
            <w:r>
              <w:rPr>
                <w:szCs w:val="18"/>
              </w:rPr>
              <w:t xml:space="preserve">Шаг резьбы </w:t>
            </w:r>
            <w:r>
              <w:rPr>
                <w:i/>
                <w:iCs/>
                <w:szCs w:val="18"/>
                <w:lang w:val="en-US"/>
              </w:rPr>
              <w:t>P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Сбег </w:t>
            </w:r>
            <w:r>
              <w:rPr>
                <w:i/>
                <w:iCs/>
                <w:szCs w:val="18"/>
                <w:lang w:val="en-US"/>
              </w:rPr>
              <w:t>x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18"/>
              </w:rPr>
              <w:t>Недорез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i/>
                <w:iCs/>
                <w:szCs w:val="18"/>
                <w:lang w:val="en-US"/>
              </w:rPr>
              <w:t>a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</w:t>
            </w:r>
          </w:p>
        </w:tc>
        <w:tc>
          <w:tcPr>
            <w:tcW w:w="2480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Проточка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Фаска </w:t>
            </w:r>
            <w:r>
              <w:rPr>
                <w:i/>
                <w:iCs/>
                <w:szCs w:val="18"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при угле заборной части инструмента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9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 xml:space="preserve">Тип </w:t>
            </w:r>
            <w:r>
              <w:rPr>
                <w:szCs w:val="18"/>
              </w:rPr>
              <w:t>1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 xml:space="preserve">Тип </w:t>
            </w:r>
            <w:r>
              <w:rPr>
                <w:szCs w:val="18"/>
              </w:rPr>
              <w:t>2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 xml:space="preserve">при сопряжении с внутренней резьбой с проточкой типа </w:t>
            </w:r>
            <w:r>
              <w:rPr>
                <w:szCs w:val="18"/>
              </w:rPr>
              <w:t>2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для всех других случаев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нормальный</w:t>
            </w:r>
            <w:proofErr w:type="gramEnd"/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уменьшенный</w:t>
            </w:r>
            <w:proofErr w:type="gramEnd"/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нормальная</w:t>
            </w:r>
            <w:proofErr w:type="gramEnd"/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узкая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20°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30°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45°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f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R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f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R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R</w:t>
            </w:r>
            <w:r>
              <w:rPr>
                <w:color w:val="000000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4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3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Cs/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0,8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0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3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0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0,6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1,0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0,3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1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0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0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1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6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0,5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0,3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1,0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szCs w:val="23"/>
                <w:lang w:val="en-US"/>
              </w:rPr>
              <w:t>-</w:t>
            </w:r>
            <w:r>
              <w:rPr>
                <w:iCs/>
                <w:color w:val="000000"/>
                <w:szCs w:val="23"/>
                <w:lang w:val="en-US"/>
              </w:rPr>
              <w:t xml:space="preserve"> 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0,6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3,0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>- 1,</w:t>
            </w:r>
            <w:r>
              <w:rPr>
                <w:i/>
                <w:iCs/>
                <w:szCs w:val="23"/>
                <w:lang w:val="en-US"/>
              </w:rPr>
              <w:t>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9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>- 1,8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2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2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5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3,0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3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3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4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5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6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8,0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3,0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3,0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6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9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9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7</w:t>
            </w:r>
            <w:r>
              <w:rPr>
                <w:iCs/>
                <w:color w:val="000000"/>
                <w:szCs w:val="23"/>
                <w:lang w:val="en-US"/>
              </w:rPr>
              <w:t>,0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15,0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  <w:lang w:val="en-US"/>
              </w:rPr>
              <w:t xml:space="preserve">- </w:t>
            </w:r>
            <w:r>
              <w:rPr>
                <w:szCs w:val="23"/>
                <w:lang w:val="en-US"/>
              </w:rPr>
              <w:t>8</w:t>
            </w:r>
            <w:r>
              <w:rPr>
                <w:color w:val="000000"/>
                <w:szCs w:val="23"/>
                <w:lang w:val="en-US"/>
              </w:rPr>
              <w:t>,</w:t>
            </w:r>
            <w:r>
              <w:rPr>
                <w:szCs w:val="23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23"/>
                <w:lang w:val="en-US"/>
              </w:rPr>
              <w:t>d</w:t>
            </w:r>
            <w:r>
              <w:rPr>
                <w:szCs w:val="23"/>
                <w:lang w:val="en-US"/>
              </w:rPr>
              <w:t xml:space="preserve"> </w:t>
            </w:r>
            <w:r>
              <w:rPr>
                <w:iCs/>
                <w:color w:val="000000"/>
                <w:szCs w:val="23"/>
              </w:rPr>
              <w:t xml:space="preserve">- </w:t>
            </w:r>
            <w:r>
              <w:rPr>
                <w:szCs w:val="23"/>
              </w:rPr>
              <w:t>9</w:t>
            </w:r>
            <w:r>
              <w:rPr>
                <w:color w:val="000000"/>
                <w:szCs w:val="23"/>
              </w:rPr>
              <w:t>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spacing w:before="120"/>
              <w:ind w:firstLineChars="150" w:firstLine="360"/>
              <w:jc w:val="both"/>
              <w:rPr>
                <w:szCs w:val="24"/>
              </w:rPr>
            </w:pPr>
            <w:r>
              <w:rPr>
                <w:spacing w:val="40"/>
              </w:rPr>
              <w:t>Примечания</w:t>
            </w:r>
            <w:r>
              <w:rPr>
                <w:color w:val="000000"/>
              </w:rPr>
              <w:t>:</w:t>
            </w:r>
          </w:p>
          <w:p w:rsidR="00E9071B" w:rsidRDefault="00E9071B">
            <w:pPr>
              <w:ind w:firstLineChars="150" w:firstLine="300"/>
              <w:jc w:val="both"/>
              <w:rPr>
                <w:szCs w:val="24"/>
              </w:rPr>
            </w:pPr>
            <w:r>
              <w:t>1</w:t>
            </w:r>
            <w:r>
              <w:rPr>
                <w:color w:val="000000"/>
              </w:rPr>
              <w:t xml:space="preserve">. Проточки типа </w:t>
            </w:r>
            <w:r>
              <w:t>2</w:t>
            </w:r>
            <w:r>
              <w:rPr>
                <w:color w:val="000000"/>
              </w:rPr>
              <w:t xml:space="preserve"> снижают концентрацию напряжений под головкой, но уменьшают площадь опорной поверхности.</w:t>
            </w:r>
          </w:p>
          <w:p w:rsidR="00E9071B" w:rsidRDefault="00E9071B">
            <w:pPr>
              <w:ind w:firstLineChars="150" w:firstLine="300"/>
              <w:jc w:val="both"/>
              <w:rPr>
                <w:szCs w:val="24"/>
              </w:rPr>
            </w:pPr>
            <w:r>
              <w:t>2</w:t>
            </w:r>
            <w:r>
              <w:rPr>
                <w:color w:val="000000"/>
              </w:rPr>
              <w:t>. Размеры проточек для заданного шага резьбы допускается устанавливать по ближайшему табличному шагу резьбы.</w:t>
            </w:r>
          </w:p>
          <w:p w:rsidR="00E9071B" w:rsidRDefault="00E9071B">
            <w:pPr>
              <w:ind w:firstLineChars="150" w:firstLine="300"/>
              <w:jc w:val="both"/>
              <w:rPr>
                <w:szCs w:val="24"/>
              </w:rPr>
            </w:pPr>
            <w:r>
              <w:t>3</w:t>
            </w:r>
            <w:r>
              <w:rPr>
                <w:iCs/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 xml:space="preserve">Для деталей из высокопрочных материалов с </w:t>
            </w:r>
            <w:r>
              <w:rPr>
                <w:lang w:val="en-US"/>
              </w:rPr>
              <w:t>σ</w:t>
            </w:r>
            <w:r>
              <w:rPr>
                <w:vertAlign w:val="subscript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 xml:space="preserve">&gt; </w:t>
            </w:r>
            <w:r>
              <w:t>1400</w:t>
            </w:r>
            <w:r>
              <w:rPr>
                <w:color w:val="000000"/>
              </w:rPr>
              <w:t xml:space="preserve"> МПа и в случаях, если проточка, кроме технологических, несет и конструктивные функции, допускается применять проточки, не установленные настоящим стандартом.</w:t>
            </w:r>
            <w:proofErr w:type="gramEnd"/>
          </w:p>
          <w:p w:rsidR="00E9071B" w:rsidRDefault="00E9071B">
            <w:pPr>
              <w:widowControl/>
              <w:ind w:firstLine="233"/>
              <w:jc w:val="both"/>
              <w:rPr>
                <w:szCs w:val="24"/>
              </w:rPr>
            </w:pPr>
            <w:r>
              <w:t>4</w:t>
            </w:r>
            <w:r>
              <w:rPr>
                <w:color w:val="000000"/>
              </w:rPr>
              <w:t xml:space="preserve">. Допускается применять размеры сбегов, </w:t>
            </w:r>
            <w:proofErr w:type="spellStart"/>
            <w:r>
              <w:rPr>
                <w:color w:val="000000"/>
              </w:rPr>
              <w:t>недорезов</w:t>
            </w:r>
            <w:proofErr w:type="spellEnd"/>
            <w:r>
              <w:rPr>
                <w:color w:val="000000"/>
              </w:rPr>
              <w:t xml:space="preserve"> и проточек по ГОСТ </w:t>
            </w:r>
            <w:r>
              <w:t>27148</w:t>
            </w:r>
            <w:r>
              <w:rPr>
                <w:color w:val="000000"/>
              </w:rPr>
              <w:t>.</w:t>
            </w:r>
          </w:p>
        </w:tc>
      </w:tr>
    </w:tbl>
    <w:p w:rsidR="00E9071B" w:rsidRDefault="00E9071B">
      <w:pPr>
        <w:spacing w:before="120"/>
        <w:ind w:firstLine="284"/>
        <w:jc w:val="both"/>
        <w:rPr>
          <w:sz w:val="24"/>
          <w:szCs w:val="24"/>
        </w:rPr>
      </w:pPr>
      <w:bookmarkStart w:id="19" w:name="PN0000003"/>
      <w:bookmarkStart w:id="20" w:name="PO0000003"/>
      <w:bookmarkEnd w:id="18"/>
      <w:r>
        <w:rPr>
          <w:sz w:val="24"/>
          <w:szCs w:val="23"/>
        </w:rPr>
        <w:t>3</w:t>
      </w:r>
      <w:bookmarkEnd w:id="19"/>
      <w:r>
        <w:rPr>
          <w:color w:val="000000"/>
          <w:sz w:val="24"/>
          <w:szCs w:val="23"/>
        </w:rPr>
        <w:t xml:space="preserve">. Размеры сбегов и </w:t>
      </w:r>
      <w:proofErr w:type="spellStart"/>
      <w:r>
        <w:rPr>
          <w:color w:val="000000"/>
          <w:sz w:val="24"/>
          <w:szCs w:val="23"/>
        </w:rPr>
        <w:t>недорезов</w:t>
      </w:r>
      <w:proofErr w:type="spellEnd"/>
      <w:r>
        <w:rPr>
          <w:color w:val="000000"/>
          <w:sz w:val="24"/>
          <w:szCs w:val="23"/>
        </w:rPr>
        <w:t xml:space="preserve"> для внутренней метрической резьбы должны соответствовать </w:t>
      </w:r>
      <w:proofErr w:type="gramStart"/>
      <w:r>
        <w:rPr>
          <w:color w:val="000000"/>
          <w:sz w:val="24"/>
          <w:szCs w:val="23"/>
        </w:rPr>
        <w:t>указанным</w:t>
      </w:r>
      <w:proofErr w:type="gramEnd"/>
      <w:r>
        <w:rPr>
          <w:color w:val="000000"/>
          <w:sz w:val="24"/>
          <w:szCs w:val="23"/>
        </w:rPr>
        <w:t xml:space="preserve"> на черт. </w:t>
      </w:r>
      <w:r w:rsidRPr="00275EBB">
        <w:rPr>
          <w:sz w:val="24"/>
          <w:szCs w:val="23"/>
        </w:rPr>
        <w:t>7</w:t>
      </w:r>
      <w:r>
        <w:rPr>
          <w:color w:val="000000"/>
          <w:sz w:val="24"/>
          <w:szCs w:val="23"/>
        </w:rPr>
        <w:t xml:space="preserve"> и в табл. </w:t>
      </w:r>
      <w:r w:rsidRPr="00275EBB">
        <w:rPr>
          <w:sz w:val="24"/>
          <w:szCs w:val="23"/>
        </w:rPr>
        <w:t>2</w:t>
      </w:r>
      <w:r>
        <w:rPr>
          <w:color w:val="000000"/>
          <w:sz w:val="24"/>
          <w:szCs w:val="23"/>
        </w:rPr>
        <w:t>.</w:t>
      </w:r>
    </w:p>
    <w:bookmarkEnd w:id="20"/>
    <w:p w:rsidR="00E9071B" w:rsidRDefault="00E9071B">
      <w:pPr>
        <w:ind w:firstLine="283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Форма и размеры проточек для внутренней метрической резьбы должны соответствовать </w:t>
      </w:r>
      <w:proofErr w:type="gramStart"/>
      <w:r>
        <w:rPr>
          <w:color w:val="000000"/>
          <w:sz w:val="24"/>
          <w:szCs w:val="23"/>
        </w:rPr>
        <w:t>указанным</w:t>
      </w:r>
      <w:proofErr w:type="gramEnd"/>
      <w:r>
        <w:rPr>
          <w:color w:val="000000"/>
          <w:sz w:val="24"/>
          <w:szCs w:val="23"/>
        </w:rPr>
        <w:t xml:space="preserve"> на черт. </w:t>
      </w:r>
      <w:r w:rsidRPr="00275EBB">
        <w:rPr>
          <w:color w:val="000000"/>
          <w:sz w:val="24"/>
          <w:szCs w:val="23"/>
        </w:rPr>
        <w:t>8</w:t>
      </w:r>
      <w:r>
        <w:rPr>
          <w:color w:val="000000"/>
          <w:sz w:val="24"/>
          <w:szCs w:val="23"/>
        </w:rPr>
        <w:t xml:space="preserve"> и в табл. </w:t>
      </w:r>
      <w:r w:rsidRPr="00275EBB">
        <w:rPr>
          <w:color w:val="000000"/>
          <w:sz w:val="24"/>
          <w:szCs w:val="23"/>
        </w:rPr>
        <w:t>2</w:t>
      </w:r>
      <w:r>
        <w:rPr>
          <w:color w:val="000000"/>
          <w:sz w:val="24"/>
          <w:szCs w:val="23"/>
        </w:rPr>
        <w:t xml:space="preserve">. Размеры фасок внутренней метрической резьбы указаны </w:t>
      </w:r>
      <w:proofErr w:type="gramStart"/>
      <w:r>
        <w:rPr>
          <w:color w:val="000000"/>
          <w:sz w:val="24"/>
          <w:szCs w:val="23"/>
        </w:rPr>
        <w:t>на</w:t>
      </w:r>
      <w:proofErr w:type="gramEnd"/>
      <w:r>
        <w:rPr>
          <w:color w:val="000000"/>
          <w:sz w:val="24"/>
          <w:szCs w:val="23"/>
        </w:rPr>
        <w:t xml:space="preserve"> черт. </w:t>
      </w:r>
      <w:r w:rsidRPr="00275EBB">
        <w:rPr>
          <w:color w:val="000000"/>
          <w:sz w:val="24"/>
          <w:szCs w:val="23"/>
        </w:rPr>
        <w:t>7</w:t>
      </w:r>
      <w:r>
        <w:rPr>
          <w:color w:val="000000"/>
          <w:sz w:val="24"/>
          <w:szCs w:val="23"/>
        </w:rPr>
        <w:t xml:space="preserve"> и в табл. </w:t>
      </w:r>
      <w:r w:rsidRPr="00275EBB">
        <w:rPr>
          <w:color w:val="000000"/>
          <w:sz w:val="24"/>
          <w:szCs w:val="23"/>
        </w:rPr>
        <w:t>2</w:t>
      </w:r>
      <w:r>
        <w:rPr>
          <w:color w:val="000000"/>
          <w:sz w:val="24"/>
          <w:szCs w:val="23"/>
        </w:rPr>
        <w:t>.</w:t>
      </w:r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21" w:name="PN0000004"/>
      <w:bookmarkStart w:id="22" w:name="PO0000004"/>
      <w:r>
        <w:rPr>
          <w:b/>
          <w:bCs/>
          <w:sz w:val="24"/>
          <w:szCs w:val="21"/>
        </w:rPr>
        <w:t>2</w:t>
      </w:r>
      <w:bookmarkEnd w:id="21"/>
      <w:r>
        <w:rPr>
          <w:b/>
          <w:bCs/>
          <w:color w:val="000000"/>
          <w:sz w:val="24"/>
          <w:szCs w:val="21"/>
        </w:rPr>
        <w:t xml:space="preserve">, </w:t>
      </w:r>
      <w:r>
        <w:rPr>
          <w:b/>
          <w:bCs/>
          <w:sz w:val="24"/>
          <w:szCs w:val="21"/>
        </w:rPr>
        <w:t>3</w:t>
      </w:r>
      <w:r>
        <w:rPr>
          <w:b/>
          <w:bCs/>
          <w:color w:val="000000"/>
          <w:sz w:val="24"/>
          <w:szCs w:val="21"/>
        </w:rPr>
        <w:t xml:space="preserve">. (Измененная редакция, Изм. № </w:t>
      </w:r>
      <w:r>
        <w:rPr>
          <w:b/>
          <w:bCs/>
          <w:sz w:val="24"/>
          <w:szCs w:val="21"/>
        </w:rPr>
        <w:t>1</w:t>
      </w:r>
      <w:r>
        <w:rPr>
          <w:b/>
          <w:bCs/>
          <w:color w:val="000000"/>
          <w:sz w:val="24"/>
          <w:szCs w:val="21"/>
        </w:rPr>
        <w:t>).</w:t>
      </w:r>
    </w:p>
    <w:p w:rsidR="00E9071B" w:rsidRDefault="00275EBB">
      <w:pPr>
        <w:spacing w:before="120" w:after="120"/>
        <w:jc w:val="center"/>
        <w:rPr>
          <w:sz w:val="24"/>
          <w:szCs w:val="24"/>
        </w:rPr>
      </w:pPr>
      <w:bookmarkStart w:id="23" w:name="SO0000007"/>
      <w:bookmarkEnd w:id="22"/>
      <w:r>
        <w:rPr>
          <w:noProof/>
          <w:sz w:val="24"/>
          <w:szCs w:val="24"/>
        </w:rPr>
        <w:lastRenderedPageBreak/>
        <w:drawing>
          <wp:inline distT="0" distB="0" distL="0" distR="0">
            <wp:extent cx="2105025" cy="1476375"/>
            <wp:effectExtent l="0" t="0" r="9525" b="9525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" b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p w:rsidR="00E9071B" w:rsidRDefault="00E9071B">
      <w:pPr>
        <w:spacing w:after="120"/>
        <w:jc w:val="center"/>
        <w:rPr>
          <w:color w:val="000000"/>
        </w:rPr>
      </w:pPr>
      <w:r>
        <w:rPr>
          <w:color w:val="000000"/>
        </w:rPr>
        <w:t>Допускается применять у</w:t>
      </w:r>
      <w:r>
        <w:t>г</w:t>
      </w:r>
      <w:r>
        <w:rPr>
          <w:color w:val="000000"/>
        </w:rPr>
        <w:t xml:space="preserve">ол </w:t>
      </w:r>
      <w:r>
        <w:t>60</w:t>
      </w:r>
      <w:r>
        <w:rPr>
          <w:color w:val="000000"/>
        </w:rPr>
        <w:t>°</w:t>
      </w:r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24" w:name="SN0000007"/>
      <w:r>
        <w:rPr>
          <w:color w:val="000000"/>
          <w:sz w:val="24"/>
        </w:rPr>
        <w:t xml:space="preserve">Черт. </w:t>
      </w:r>
      <w:r>
        <w:rPr>
          <w:sz w:val="24"/>
        </w:rPr>
        <w:t>7</w:t>
      </w:r>
      <w:bookmarkEnd w:id="24"/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25" w:name="SO0000008"/>
      <w:r>
        <w:rPr>
          <w:noProof/>
          <w:sz w:val="24"/>
          <w:szCs w:val="24"/>
        </w:rPr>
        <w:drawing>
          <wp:inline distT="0" distB="0" distL="0" distR="0">
            <wp:extent cx="3505200" cy="2381250"/>
            <wp:effectExtent l="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26" w:name="SN0000008"/>
      <w:r>
        <w:rPr>
          <w:color w:val="000000"/>
          <w:sz w:val="24"/>
        </w:rPr>
        <w:t xml:space="preserve">Черт. </w:t>
      </w:r>
      <w:r>
        <w:rPr>
          <w:sz w:val="24"/>
        </w:rPr>
        <w:t>8</w:t>
      </w:r>
      <w:bookmarkEnd w:id="26"/>
    </w:p>
    <w:p w:rsidR="00E9071B" w:rsidRDefault="00E9071B">
      <w:pPr>
        <w:jc w:val="right"/>
        <w:rPr>
          <w:sz w:val="24"/>
        </w:rPr>
      </w:pPr>
      <w:bookmarkStart w:id="27" w:name="TN0000003"/>
      <w:r>
        <w:rPr>
          <w:color w:val="000000"/>
          <w:spacing w:val="40"/>
          <w:sz w:val="24"/>
        </w:rPr>
        <w:t xml:space="preserve">Таблица </w:t>
      </w:r>
      <w:r>
        <w:rPr>
          <w:sz w:val="24"/>
        </w:rPr>
        <w:t>2</w:t>
      </w:r>
      <w:bookmarkEnd w:id="27"/>
    </w:p>
    <w:p w:rsidR="00E9071B" w:rsidRDefault="00E9071B">
      <w:pPr>
        <w:spacing w:after="120"/>
        <w:jc w:val="right"/>
        <w:rPr>
          <w:sz w:val="24"/>
          <w:szCs w:val="24"/>
        </w:rPr>
      </w:pPr>
      <w:r>
        <w:rPr>
          <w:color w:val="000000"/>
          <w:sz w:val="24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68"/>
        <w:gridCol w:w="1096"/>
        <w:gridCol w:w="968"/>
        <w:gridCol w:w="1096"/>
        <w:gridCol w:w="357"/>
        <w:gridCol w:w="317"/>
        <w:gridCol w:w="310"/>
        <w:gridCol w:w="356"/>
        <w:gridCol w:w="271"/>
        <w:gridCol w:w="271"/>
        <w:gridCol w:w="356"/>
        <w:gridCol w:w="356"/>
        <w:gridCol w:w="271"/>
        <w:gridCol w:w="945"/>
        <w:gridCol w:w="624"/>
      </w:tblGrid>
      <w:tr w:rsidR="00E9071B">
        <w:trPr>
          <w:tblHeader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28" w:name="TO0000003"/>
            <w:r>
              <w:rPr>
                <w:szCs w:val="19"/>
              </w:rPr>
              <w:t xml:space="preserve">Шаг резьбы </w:t>
            </w:r>
            <w:r>
              <w:rPr>
                <w:i/>
                <w:iCs/>
                <w:szCs w:val="19"/>
                <w:lang w:val="en-US"/>
              </w:rPr>
              <w:t>P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Сбег </w:t>
            </w:r>
            <w:r>
              <w:rPr>
                <w:i/>
                <w:iCs/>
                <w:szCs w:val="18"/>
                <w:lang w:val="en-US"/>
              </w:rPr>
              <w:t>x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18"/>
              </w:rPr>
              <w:t>Недорез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i/>
                <w:iCs/>
                <w:szCs w:val="18"/>
                <w:lang w:val="en-US"/>
              </w:rPr>
              <w:t>a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</w:t>
            </w:r>
          </w:p>
        </w:tc>
        <w:tc>
          <w:tcPr>
            <w:tcW w:w="2481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Проточка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Фаска </w:t>
            </w:r>
            <w:r>
              <w:rPr>
                <w:i/>
                <w:iCs/>
                <w:szCs w:val="18"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9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 xml:space="preserve">Тип </w:t>
            </w:r>
            <w:r>
              <w:rPr>
                <w:szCs w:val="18"/>
              </w:rPr>
              <w:t>1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 xml:space="preserve">Тип </w:t>
            </w:r>
            <w:r>
              <w:rPr>
                <w:szCs w:val="18"/>
              </w:rPr>
              <w:t>2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i/>
                <w:iCs/>
                <w:szCs w:val="19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 xml:space="preserve">при сопряжении с внутренней резьбой с проточкой типа </w:t>
            </w:r>
            <w:r>
              <w:rPr>
                <w:szCs w:val="18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для всех других случаев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нормальный</w:t>
            </w:r>
            <w:proofErr w:type="gramEnd"/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уменьшенный</w:t>
            </w:r>
            <w:proofErr w:type="gramEnd"/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нормальный</w:t>
            </w:r>
            <w:proofErr w:type="gramEnd"/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уменьшенный</w:t>
            </w:r>
            <w:proofErr w:type="gramEnd"/>
          </w:p>
        </w:tc>
        <w:tc>
          <w:tcPr>
            <w:tcW w:w="7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нормальная</w:t>
            </w:r>
            <w:proofErr w:type="gramEnd"/>
          </w:p>
        </w:tc>
        <w:tc>
          <w:tcPr>
            <w:tcW w:w="8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узкая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f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R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f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R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f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color w:val="000000"/>
                <w:szCs w:val="18"/>
                <w:lang w:val="en-US"/>
              </w:rPr>
              <w:t>R</w:t>
            </w:r>
            <w:r>
              <w:rPr>
                <w:color w:val="000000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0,3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2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0,3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3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  <w:r>
              <w:rPr>
                <w:color w:val="000000"/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>0</w:t>
            </w:r>
            <w:r>
              <w:rPr>
                <w:color w:val="000000"/>
                <w:szCs w:val="18"/>
                <w:lang w:val="en-US"/>
              </w:rPr>
              <w:t>*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>+ 0,3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9"/>
                <w:lang w:val="en-US"/>
              </w:rPr>
              <w:t>0</w:t>
            </w:r>
            <w:r>
              <w:rPr>
                <w:color w:val="000000"/>
                <w:szCs w:val="19"/>
                <w:lang w:val="en-US"/>
              </w:rPr>
              <w:t>,</w:t>
            </w:r>
            <w:r>
              <w:rPr>
                <w:szCs w:val="19"/>
                <w:lang w:val="en-US"/>
              </w:rPr>
              <w:t>5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  <w:r>
              <w:rPr>
                <w:color w:val="000000"/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1,8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  <w:r>
              <w:rPr>
                <w:color w:val="000000"/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  <w:r>
              <w:rPr>
                <w:color w:val="000000"/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>6</w:t>
            </w:r>
            <w:r>
              <w:rPr>
                <w:color w:val="000000"/>
                <w:szCs w:val="18"/>
                <w:lang w:val="en-US"/>
              </w:rPr>
              <w:t>*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>+ 0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  <w:r>
              <w:rPr>
                <w:color w:val="000000"/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3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  <w:r>
              <w:rPr>
                <w:color w:val="000000"/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8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 xml:space="preserve">+ </w:t>
            </w: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3,3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39"/>
                <w:lang w:val="en-US"/>
              </w:rPr>
              <w:t>1</w:t>
            </w:r>
            <w:r>
              <w:rPr>
                <w:color w:val="000000"/>
                <w:szCs w:val="39"/>
                <w:lang w:val="en-US"/>
              </w:rPr>
              <w:t>,</w:t>
            </w:r>
            <w:r>
              <w:rPr>
                <w:szCs w:val="39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3,0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0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 xml:space="preserve">+ </w:t>
            </w:r>
            <w:r>
              <w:rPr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>+ 1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10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7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9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>+ 1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3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6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30"/>
                <w:lang w:val="en-US"/>
              </w:rPr>
              <w:t>3,0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7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14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szCs w:val="21"/>
                <w:lang w:val="en-US"/>
              </w:rPr>
              <w:t>8</w:t>
            </w:r>
            <w:r>
              <w:rPr>
                <w:color w:val="000000"/>
                <w:szCs w:val="21"/>
                <w:lang w:val="en-US"/>
              </w:rPr>
              <w:t>,</w:t>
            </w:r>
            <w:r>
              <w:rPr>
                <w:szCs w:val="21"/>
                <w:lang w:val="en-US"/>
              </w:rPr>
              <w:t>0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  <w:lang w:val="en-US"/>
              </w:rPr>
              <w:t>+ 1</w:t>
            </w:r>
            <w:r>
              <w:rPr>
                <w:color w:val="000000"/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30"/>
              </w:rPr>
              <w:t>3,0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</w:t>
            </w:r>
            <w:r>
              <w:rPr>
                <w:color w:val="000000"/>
              </w:rPr>
              <w:t>,</w:t>
            </w:r>
            <w:r>
              <w:t>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9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7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4,0</w:t>
            </w: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9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18</w:t>
            </w:r>
            <w:r>
              <w:rPr>
                <w:color w:val="000000"/>
              </w:rPr>
              <w:t>,</w:t>
            </w:r>
            <w:r>
              <w:t>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</w:rPr>
              <w:t>+ 1</w:t>
            </w:r>
            <w:r>
              <w:rPr>
                <w:color w:val="000000"/>
              </w:rPr>
              <w:t>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42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42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18</w:t>
            </w:r>
            <w:r>
              <w:rPr>
                <w:color w:val="000000"/>
              </w:rPr>
              <w:t>,</w:t>
            </w: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18</w:t>
            </w:r>
            <w:r>
              <w:rPr>
                <w:color w:val="000000"/>
              </w:rPr>
              <w:t>,</w:t>
            </w: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19"/>
                <w:lang w:val="en-US"/>
              </w:rPr>
              <w:t>d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iCs/>
                <w:color w:val="000000"/>
                <w:szCs w:val="19"/>
              </w:rPr>
              <w:t xml:space="preserve">+ </w:t>
            </w:r>
            <w: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spacing w:before="120"/>
              <w:ind w:firstLineChars="150" w:firstLine="300"/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* Ширина проточек дана для диаметров </w:t>
            </w:r>
            <w:r>
              <w:t>6</w:t>
            </w:r>
            <w:r>
              <w:rPr>
                <w:color w:val="000000"/>
              </w:rPr>
              <w:t xml:space="preserve"> мм и более.</w:t>
            </w:r>
          </w:p>
          <w:p w:rsidR="00E9071B" w:rsidRDefault="00E9071B">
            <w:pPr>
              <w:spacing w:before="120"/>
              <w:ind w:firstLineChars="150" w:firstLine="360"/>
              <w:jc w:val="both"/>
              <w:rPr>
                <w:szCs w:val="24"/>
              </w:rPr>
            </w:pPr>
            <w:r>
              <w:rPr>
                <w:color w:val="000000"/>
                <w:spacing w:val="40"/>
              </w:rPr>
              <w:t>Примечан</w:t>
            </w:r>
            <w:r>
              <w:rPr>
                <w:spacing w:val="40"/>
              </w:rPr>
              <w:t>ия</w:t>
            </w:r>
            <w:r>
              <w:rPr>
                <w:color w:val="000000"/>
              </w:rPr>
              <w:t>:</w:t>
            </w:r>
          </w:p>
          <w:p w:rsidR="00E9071B" w:rsidRDefault="00E9071B">
            <w:pPr>
              <w:ind w:firstLineChars="150" w:firstLine="300"/>
              <w:jc w:val="both"/>
              <w:rPr>
                <w:szCs w:val="24"/>
              </w:rPr>
            </w:pPr>
            <w:r>
              <w:t>1</w:t>
            </w:r>
            <w:r>
              <w:rPr>
                <w:color w:val="000000"/>
              </w:rPr>
              <w:t xml:space="preserve">. Проточки типа </w:t>
            </w:r>
            <w:r>
              <w:t>2</w:t>
            </w:r>
            <w:r>
              <w:rPr>
                <w:color w:val="000000"/>
              </w:rPr>
              <w:t xml:space="preserve"> снижают концентрацию напряжений под головкой.</w:t>
            </w:r>
          </w:p>
          <w:p w:rsidR="00E9071B" w:rsidRDefault="00E9071B">
            <w:pPr>
              <w:ind w:firstLineChars="150" w:firstLine="300"/>
              <w:jc w:val="both"/>
              <w:rPr>
                <w:szCs w:val="24"/>
              </w:rPr>
            </w:pPr>
            <w:r>
              <w:t>2</w:t>
            </w:r>
            <w:r>
              <w:rPr>
                <w:color w:val="000000"/>
              </w:rPr>
              <w:t>. Размеры проточек для заданного шага резьбы допускается устанавливать по ближайшему табличному шагу резьбы.</w:t>
            </w:r>
          </w:p>
          <w:p w:rsidR="00E9071B" w:rsidRDefault="00E9071B">
            <w:pPr>
              <w:ind w:firstLineChars="150" w:firstLine="300"/>
              <w:jc w:val="both"/>
              <w:rPr>
                <w:szCs w:val="24"/>
              </w:rPr>
            </w:pPr>
            <w:r>
              <w:t>3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 xml:space="preserve">Для деталей из высокопрочных материалов с </w:t>
            </w:r>
            <w:r>
              <w:rPr>
                <w:lang w:val="en-US"/>
              </w:rPr>
              <w:t>σ</w:t>
            </w:r>
            <w:r>
              <w:rPr>
                <w:vertAlign w:val="subscript"/>
              </w:rPr>
              <w:t>в</w:t>
            </w:r>
            <w:r>
              <w:rPr>
                <w:color w:val="000000"/>
              </w:rPr>
              <w:t xml:space="preserve"> &gt; </w:t>
            </w:r>
            <w:r>
              <w:t>1400</w:t>
            </w:r>
            <w:r>
              <w:rPr>
                <w:color w:val="000000"/>
              </w:rPr>
              <w:t xml:space="preserve"> МПа и в сл</w:t>
            </w:r>
            <w:r>
              <w:t>у</w:t>
            </w:r>
            <w:r>
              <w:rPr>
                <w:color w:val="000000"/>
              </w:rPr>
              <w:t>чаях, если проточка, кроме технологических, несет и конструктивные функции, допускается применять проточки, не установленные настоящим стандартом.</w:t>
            </w:r>
            <w:proofErr w:type="gramEnd"/>
          </w:p>
          <w:p w:rsidR="00E9071B" w:rsidRDefault="00E9071B">
            <w:pPr>
              <w:widowControl/>
              <w:ind w:firstLine="233"/>
              <w:jc w:val="both"/>
              <w:rPr>
                <w:szCs w:val="24"/>
              </w:rPr>
            </w:pPr>
            <w:r>
              <w:t>4</w:t>
            </w:r>
            <w:r>
              <w:rPr>
                <w:color w:val="000000"/>
              </w:rPr>
              <w:t xml:space="preserve">. Допускается применять размеры сбегов, </w:t>
            </w:r>
            <w:proofErr w:type="spellStart"/>
            <w:r>
              <w:rPr>
                <w:color w:val="000000"/>
              </w:rPr>
              <w:t>недорезов</w:t>
            </w:r>
            <w:proofErr w:type="spellEnd"/>
            <w:r>
              <w:rPr>
                <w:color w:val="000000"/>
              </w:rPr>
              <w:t xml:space="preserve"> и проточек по ГОСТ </w:t>
            </w:r>
            <w:r>
              <w:t>27148</w:t>
            </w:r>
            <w:r>
              <w:rPr>
                <w:color w:val="000000"/>
              </w:rPr>
              <w:t>.</w:t>
            </w:r>
          </w:p>
        </w:tc>
      </w:tr>
    </w:tbl>
    <w:p w:rsidR="00E9071B" w:rsidRDefault="00E9071B">
      <w:pPr>
        <w:spacing w:before="120"/>
        <w:ind w:firstLine="284"/>
        <w:jc w:val="both"/>
        <w:rPr>
          <w:sz w:val="24"/>
          <w:szCs w:val="24"/>
        </w:rPr>
      </w:pPr>
      <w:bookmarkStart w:id="29" w:name="PN0000005"/>
      <w:bookmarkStart w:id="30" w:name="PO0000005"/>
      <w:bookmarkEnd w:id="28"/>
      <w:r>
        <w:rPr>
          <w:sz w:val="24"/>
          <w:szCs w:val="23"/>
        </w:rPr>
        <w:t>4</w:t>
      </w:r>
      <w:bookmarkEnd w:id="29"/>
      <w:r>
        <w:rPr>
          <w:color w:val="000000"/>
          <w:sz w:val="24"/>
          <w:szCs w:val="23"/>
        </w:rPr>
        <w:t xml:space="preserve">. Размеры сбегов, </w:t>
      </w:r>
      <w:proofErr w:type="spellStart"/>
      <w:r>
        <w:rPr>
          <w:color w:val="000000"/>
          <w:sz w:val="24"/>
          <w:szCs w:val="23"/>
        </w:rPr>
        <w:t>недорезов</w:t>
      </w:r>
      <w:proofErr w:type="spellEnd"/>
      <w:r>
        <w:rPr>
          <w:color w:val="000000"/>
          <w:sz w:val="24"/>
          <w:szCs w:val="23"/>
        </w:rPr>
        <w:t xml:space="preserve">, проточек и фасок для трубной цилиндрической резьбы должны соответствовать </w:t>
      </w:r>
      <w:proofErr w:type="gramStart"/>
      <w:r>
        <w:rPr>
          <w:color w:val="000000"/>
          <w:sz w:val="24"/>
          <w:szCs w:val="23"/>
        </w:rPr>
        <w:t>указанным</w:t>
      </w:r>
      <w:proofErr w:type="gramEnd"/>
      <w:r>
        <w:rPr>
          <w:color w:val="000000"/>
          <w:sz w:val="24"/>
          <w:szCs w:val="23"/>
        </w:rPr>
        <w:t xml:space="preserve"> на черт. </w:t>
      </w:r>
      <w:r w:rsidRPr="00275EBB">
        <w:rPr>
          <w:sz w:val="24"/>
          <w:szCs w:val="23"/>
        </w:rPr>
        <w:t>9</w:t>
      </w:r>
      <w:r>
        <w:rPr>
          <w:color w:val="000000"/>
          <w:sz w:val="24"/>
          <w:szCs w:val="23"/>
        </w:rPr>
        <w:t xml:space="preserve">, </w:t>
      </w:r>
      <w:r w:rsidRPr="00275EBB">
        <w:rPr>
          <w:sz w:val="24"/>
          <w:szCs w:val="23"/>
        </w:rPr>
        <w:t>10</w:t>
      </w:r>
      <w:r>
        <w:rPr>
          <w:color w:val="000000"/>
          <w:sz w:val="24"/>
          <w:szCs w:val="23"/>
        </w:rPr>
        <w:t xml:space="preserve"> и в табл. </w:t>
      </w:r>
      <w:r w:rsidRPr="00275EBB">
        <w:rPr>
          <w:sz w:val="24"/>
          <w:szCs w:val="23"/>
        </w:rPr>
        <w:t>3</w:t>
      </w:r>
      <w:r>
        <w:rPr>
          <w:color w:val="000000"/>
          <w:sz w:val="24"/>
          <w:szCs w:val="23"/>
        </w:rPr>
        <w:t xml:space="preserve">, </w:t>
      </w:r>
      <w:r w:rsidRPr="00275EBB">
        <w:rPr>
          <w:sz w:val="24"/>
          <w:szCs w:val="23"/>
        </w:rPr>
        <w:t>4</w:t>
      </w:r>
      <w:r>
        <w:rPr>
          <w:color w:val="000000"/>
          <w:sz w:val="24"/>
          <w:szCs w:val="23"/>
        </w:rPr>
        <w:t>.</w:t>
      </w:r>
    </w:p>
    <w:bookmarkEnd w:id="30"/>
    <w:p w:rsidR="00E9071B" w:rsidRDefault="00E9071B">
      <w:pPr>
        <w:spacing w:before="120" w:after="1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</w:rPr>
        <w:t>Для наруж</w:t>
      </w:r>
      <w:r>
        <w:rPr>
          <w:b/>
          <w:bCs/>
          <w:sz w:val="24"/>
          <w:szCs w:val="19"/>
        </w:rPr>
        <w:t>н</w:t>
      </w:r>
      <w:r>
        <w:rPr>
          <w:b/>
          <w:bCs/>
          <w:color w:val="000000"/>
          <w:sz w:val="24"/>
          <w:szCs w:val="19"/>
        </w:rPr>
        <w:t>ой резьбы</w:t>
      </w:r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31" w:name="SO0000009"/>
      <w:r>
        <w:rPr>
          <w:noProof/>
          <w:sz w:val="24"/>
          <w:szCs w:val="24"/>
        </w:rPr>
        <w:lastRenderedPageBreak/>
        <w:drawing>
          <wp:inline distT="0" distB="0" distL="0" distR="0">
            <wp:extent cx="4305300" cy="1743075"/>
            <wp:effectExtent l="0" t="0" r="0" b="9525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:rsidR="00E9071B" w:rsidRDefault="00E9071B">
      <w:pPr>
        <w:spacing w:after="120"/>
        <w:jc w:val="center"/>
        <w:rPr>
          <w:sz w:val="24"/>
          <w:szCs w:val="19"/>
        </w:rPr>
      </w:pPr>
      <w:bookmarkStart w:id="32" w:name="SN0000009"/>
      <w:r>
        <w:rPr>
          <w:color w:val="000000"/>
          <w:sz w:val="24"/>
          <w:szCs w:val="19"/>
        </w:rPr>
        <w:t xml:space="preserve">Черт. </w:t>
      </w:r>
      <w:r>
        <w:rPr>
          <w:sz w:val="24"/>
          <w:szCs w:val="19"/>
        </w:rPr>
        <w:t>9</w:t>
      </w:r>
      <w:bookmarkEnd w:id="32"/>
    </w:p>
    <w:p w:rsidR="00E9071B" w:rsidRDefault="00E9071B">
      <w:pPr>
        <w:spacing w:after="1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</w:rPr>
        <w:t>Для внутренней резьбы</w:t>
      </w:r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33" w:name="SO0000010"/>
      <w:r>
        <w:rPr>
          <w:noProof/>
          <w:sz w:val="24"/>
          <w:szCs w:val="24"/>
        </w:rPr>
        <w:drawing>
          <wp:inline distT="0" distB="0" distL="0" distR="0">
            <wp:extent cx="4276725" cy="1733550"/>
            <wp:effectExtent l="0" t="0" r="9525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34" w:name="SN0000010"/>
      <w:r>
        <w:rPr>
          <w:color w:val="000000"/>
          <w:sz w:val="24"/>
        </w:rPr>
        <w:t xml:space="preserve">Черт. </w:t>
      </w:r>
      <w:r>
        <w:rPr>
          <w:sz w:val="24"/>
        </w:rPr>
        <w:t>10</w:t>
      </w:r>
      <w:bookmarkEnd w:id="34"/>
    </w:p>
    <w:p w:rsidR="00E9071B" w:rsidRDefault="00E9071B">
      <w:pPr>
        <w:jc w:val="right"/>
        <w:rPr>
          <w:color w:val="000000"/>
          <w:sz w:val="24"/>
        </w:rPr>
      </w:pPr>
      <w:bookmarkStart w:id="35" w:name="TN0000004"/>
      <w:r>
        <w:rPr>
          <w:color w:val="000000"/>
          <w:spacing w:val="40"/>
          <w:sz w:val="24"/>
        </w:rPr>
        <w:t xml:space="preserve">Таблица </w:t>
      </w:r>
      <w:r>
        <w:rPr>
          <w:color w:val="000000"/>
          <w:sz w:val="24"/>
        </w:rPr>
        <w:t>3</w:t>
      </w:r>
      <w:bookmarkEnd w:id="35"/>
    </w:p>
    <w:p w:rsidR="00E9071B" w:rsidRDefault="00E9071B">
      <w:pPr>
        <w:spacing w:after="120"/>
        <w:jc w:val="right"/>
        <w:rPr>
          <w:sz w:val="24"/>
          <w:szCs w:val="24"/>
        </w:rPr>
      </w:pPr>
      <w:r>
        <w:rPr>
          <w:color w:val="000000"/>
          <w:sz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663"/>
        <w:gridCol w:w="808"/>
        <w:gridCol w:w="800"/>
        <w:gridCol w:w="1118"/>
        <w:gridCol w:w="1268"/>
        <w:gridCol w:w="341"/>
        <w:gridCol w:w="358"/>
        <w:gridCol w:w="359"/>
        <w:gridCol w:w="306"/>
        <w:gridCol w:w="377"/>
        <w:gridCol w:w="389"/>
        <w:gridCol w:w="595"/>
        <w:gridCol w:w="578"/>
      </w:tblGrid>
      <w:tr w:rsidR="00E9071B">
        <w:trPr>
          <w:tblHeader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36" w:name="TO0000004"/>
            <w:r>
              <w:rPr>
                <w:szCs w:val="21"/>
              </w:rPr>
              <w:t>Обозначение размера резьбы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</w:rPr>
              <w:t>Число шагов на длине 25,4 мм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Сбег </w:t>
            </w:r>
            <w:r>
              <w:rPr>
                <w:i/>
                <w:iCs/>
                <w:szCs w:val="18"/>
                <w:lang w:val="en-US"/>
              </w:rPr>
              <w:t>x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более, при угле заборной части инструмента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18"/>
              </w:rPr>
              <w:t>Недорез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i/>
                <w:iCs/>
                <w:szCs w:val="18"/>
                <w:lang w:val="en-US"/>
              </w:rPr>
              <w:t>a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</w:t>
            </w:r>
          </w:p>
        </w:tc>
        <w:tc>
          <w:tcPr>
            <w:tcW w:w="171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Проточка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</w:rPr>
            </w:pPr>
            <w:r>
              <w:rPr>
                <w:szCs w:val="11"/>
              </w:rPr>
              <w:t xml:space="preserve">Фаска </w:t>
            </w:r>
            <w:r>
              <w:rPr>
                <w:i/>
                <w:iCs/>
                <w:szCs w:val="11"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iCs/>
                <w:szCs w:val="17"/>
              </w:rPr>
              <w:t>нормальный</w:t>
            </w:r>
            <w:proofErr w:type="gramEnd"/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уменьшенный</w:t>
            </w:r>
            <w:proofErr w:type="gramEnd"/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9"/>
              </w:rPr>
              <w:t>нормальная</w:t>
            </w:r>
            <w:proofErr w:type="gramEnd"/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узкая</w:t>
            </w:r>
            <w:proofErr w:type="gramEnd"/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i/>
                <w:iCs/>
                <w:szCs w:val="21"/>
                <w:lang w:val="en-US"/>
              </w:rPr>
              <w:t>d</w:t>
            </w:r>
            <w:r>
              <w:rPr>
                <w:i/>
                <w:iCs/>
                <w:szCs w:val="21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</w:tr>
      <w:tr w:rsidR="00E9071B">
        <w:trPr>
          <w:trHeight w:val="23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R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7"/>
                <w:lang w:val="en-US"/>
              </w:rPr>
              <w:t>R</w:t>
            </w:r>
            <w:r>
              <w:rPr>
                <w:szCs w:val="27"/>
                <w:vertAlign w:val="subscript"/>
                <w:lang w:val="en-US"/>
              </w:rPr>
              <w:t>1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19"/>
                <w:lang w:val="en-US"/>
              </w:rPr>
              <w:t>R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</w:rPr>
            </w:pPr>
            <w:r>
              <w:rPr>
                <w:i/>
                <w:iCs/>
                <w:szCs w:val="27"/>
                <w:lang w:val="en-US"/>
              </w:rPr>
              <w:t>R</w:t>
            </w:r>
            <w:r>
              <w:rPr>
                <w:szCs w:val="27"/>
                <w:vertAlign w:val="sub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20</w:t>
            </w:r>
            <w:r>
              <w:rPr>
                <w:color w:val="000000"/>
                <w:szCs w:val="18"/>
              </w:rPr>
              <w:t>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30</w:t>
            </w:r>
            <w:r>
              <w:rPr>
                <w:color w:val="000000"/>
                <w:szCs w:val="21"/>
              </w:rPr>
              <w:t>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vertAlign w:val="subscrip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i/>
                <w:iCs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  <w:vertAlign w:val="superscript"/>
              </w:rPr>
              <w:t>1</w:t>
            </w:r>
            <w:r>
              <w:rPr>
                <w:szCs w:val="18"/>
              </w:rPr>
              <w:t>/</w:t>
            </w:r>
            <w:r>
              <w:rPr>
                <w:szCs w:val="18"/>
                <w:vertAlign w:val="subscript"/>
              </w:rPr>
              <w:t>3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  <w:r>
              <w:rPr>
                <w:color w:val="000000"/>
                <w:szCs w:val="18"/>
              </w:rPr>
              <w:t>,</w:t>
            </w:r>
            <w:r>
              <w:rPr>
                <w:szCs w:val="18"/>
              </w:rPr>
              <w:t>6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  <w:r>
              <w:rPr>
                <w:color w:val="000000"/>
                <w:szCs w:val="18"/>
              </w:rPr>
              <w:t>,</w:t>
            </w:r>
            <w:r>
              <w:rPr>
                <w:szCs w:val="18"/>
              </w:rPr>
              <w:t>6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1,0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  <w:r>
              <w:rPr>
                <w:color w:val="000000"/>
                <w:szCs w:val="18"/>
              </w:rPr>
              <w:t>,</w:t>
            </w:r>
            <w:r>
              <w:rPr>
                <w:szCs w:val="18"/>
              </w:rPr>
              <w:t>6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8,0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7"/>
                <w:vertAlign w:val="superscript"/>
              </w:rPr>
              <w:t>1</w:t>
            </w:r>
            <w:r>
              <w:rPr>
                <w:szCs w:val="27"/>
              </w:rPr>
              <w:t>/</w:t>
            </w:r>
            <w:r>
              <w:rPr>
                <w:szCs w:val="27"/>
                <w:vertAlign w:val="subscript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4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31"/>
              </w:rPr>
              <w:t>1</w:t>
            </w:r>
            <w:r>
              <w:rPr>
                <w:color w:val="000000"/>
                <w:szCs w:val="31"/>
              </w:rPr>
              <w:t>,</w:t>
            </w:r>
            <w:r>
              <w:rPr>
                <w:szCs w:val="31"/>
              </w:rPr>
              <w:t>6</w:t>
            </w: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14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2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5,0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18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5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23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7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27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t>1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1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29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38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50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56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62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71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78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84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3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96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3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90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109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lastRenderedPageBreak/>
              <w:t>4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122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134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5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147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9071B" w:rsidRDefault="00E9071B">
      <w:pPr>
        <w:spacing w:before="120"/>
        <w:jc w:val="right"/>
        <w:rPr>
          <w:sz w:val="24"/>
        </w:rPr>
      </w:pPr>
      <w:bookmarkStart w:id="37" w:name="TN0000005"/>
      <w:bookmarkEnd w:id="36"/>
      <w:r>
        <w:rPr>
          <w:color w:val="000000"/>
          <w:spacing w:val="40"/>
          <w:sz w:val="24"/>
        </w:rPr>
        <w:t xml:space="preserve">Таблица </w:t>
      </w:r>
      <w:r>
        <w:rPr>
          <w:sz w:val="24"/>
        </w:rPr>
        <w:t>4</w:t>
      </w:r>
      <w:bookmarkEnd w:id="37"/>
    </w:p>
    <w:p w:rsidR="00E9071B" w:rsidRDefault="00E9071B">
      <w:pPr>
        <w:spacing w:after="120"/>
        <w:jc w:val="right"/>
        <w:rPr>
          <w:sz w:val="24"/>
          <w:szCs w:val="24"/>
        </w:rPr>
      </w:pPr>
      <w:r>
        <w:rPr>
          <w:color w:val="000000"/>
          <w:sz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555"/>
        <w:gridCol w:w="1063"/>
        <w:gridCol w:w="1205"/>
        <w:gridCol w:w="1063"/>
        <w:gridCol w:w="1205"/>
        <w:gridCol w:w="338"/>
        <w:gridCol w:w="338"/>
        <w:gridCol w:w="337"/>
        <w:gridCol w:w="293"/>
        <w:gridCol w:w="293"/>
        <w:gridCol w:w="293"/>
        <w:gridCol w:w="483"/>
        <w:gridCol w:w="551"/>
      </w:tblGrid>
      <w:tr w:rsidR="00E9071B">
        <w:trPr>
          <w:tblHeader/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38" w:name="TO0000005"/>
            <w:r>
              <w:rPr>
                <w:szCs w:val="18"/>
              </w:rPr>
              <w:t>Обозначение размера резьбы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Число шагов на длине 25,4 мм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Сбег </w:t>
            </w:r>
            <w:r>
              <w:rPr>
                <w:i/>
                <w:iCs/>
                <w:szCs w:val="18"/>
                <w:lang w:val="en-US"/>
              </w:rPr>
              <w:t>x</w:t>
            </w:r>
            <w:r>
              <w:rPr>
                <w:iCs/>
                <w:szCs w:val="18"/>
              </w:rPr>
              <w:t xml:space="preserve">, </w:t>
            </w:r>
            <w:r>
              <w:rPr>
                <w:szCs w:val="18"/>
              </w:rPr>
              <w:t>не более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18"/>
              </w:rPr>
              <w:t>Недорез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i/>
                <w:iCs/>
                <w:szCs w:val="18"/>
                <w:lang w:val="en-US"/>
              </w:rPr>
              <w:t>a</w:t>
            </w:r>
            <w:r>
              <w:rPr>
                <w:szCs w:val="18"/>
              </w:rPr>
              <w:t>, не более</w:t>
            </w:r>
          </w:p>
        </w:tc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Проточка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 xml:space="preserve">Фаска </w:t>
            </w:r>
            <w:r>
              <w:rPr>
                <w:i/>
                <w:iCs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szCs w:val="18"/>
              </w:rPr>
              <w:t>нормаль</w:t>
            </w:r>
            <w:r>
              <w:rPr>
                <w:color w:val="000000"/>
                <w:szCs w:val="18"/>
              </w:rPr>
              <w:t>ный</w:t>
            </w:r>
            <w:proofErr w:type="gramEnd"/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уменьшенный</w:t>
            </w:r>
            <w:proofErr w:type="gramEnd"/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нормальный</w:t>
            </w:r>
            <w:proofErr w:type="gramEnd"/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уменьшенный</w:t>
            </w:r>
            <w:proofErr w:type="gramEnd"/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нормальная</w:t>
            </w:r>
            <w:proofErr w:type="gramEnd"/>
          </w:p>
        </w:tc>
        <w:tc>
          <w:tcPr>
            <w:tcW w:w="9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gramStart"/>
            <w:r>
              <w:rPr>
                <w:color w:val="000000"/>
                <w:szCs w:val="18"/>
              </w:rPr>
              <w:t>узкая</w:t>
            </w:r>
            <w:proofErr w:type="gramEnd"/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1"/>
                <w:lang w:val="en-US"/>
              </w:rPr>
              <w:t>d</w:t>
            </w:r>
            <w:r>
              <w:rPr>
                <w:i/>
                <w:iCs/>
                <w:szCs w:val="21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R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7"/>
                <w:lang w:val="en-US"/>
              </w:rPr>
              <w:t>R</w:t>
            </w:r>
            <w:r>
              <w:rPr>
                <w:szCs w:val="27"/>
                <w:vertAlign w:val="subscript"/>
                <w:lang w:val="en-US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R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</w:rPr>
            </w:pPr>
            <w:r>
              <w:rPr>
                <w:i/>
                <w:iCs/>
                <w:szCs w:val="27"/>
                <w:lang w:val="en-US"/>
              </w:rPr>
              <w:t>R</w:t>
            </w:r>
            <w:r>
              <w:rPr>
                <w:szCs w:val="27"/>
                <w:vertAlign w:val="sub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28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>
              <w:rPr>
                <w:szCs w:val="22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  <w:r>
              <w:rPr>
                <w:color w:val="000000"/>
                <w:szCs w:val="18"/>
              </w:rPr>
              <w:t>,</w:t>
            </w:r>
            <w:r>
              <w:rPr>
                <w:szCs w:val="18"/>
              </w:rPr>
              <w:t>4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>
              <w:rPr>
                <w:szCs w:val="22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8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30"/>
              </w:rPr>
              <w:t>3</w:t>
            </w:r>
            <w:r>
              <w:rPr>
                <w:szCs w:val="30"/>
              </w:rPr>
              <w:t>,3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30"/>
              </w:rPr>
              <w:t>3,0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32"/>
              </w:rPr>
              <w:t>1</w:t>
            </w:r>
            <w:r>
              <w:rPr>
                <w:color w:val="000000"/>
                <w:szCs w:val="32"/>
              </w:rPr>
              <w:t>,</w:t>
            </w:r>
            <w:r>
              <w:rPr>
                <w:szCs w:val="32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13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17,0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14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4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8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3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8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5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8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5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</w:t>
            </w:r>
            <w:r>
              <w:rPr>
                <w:color w:val="000000"/>
              </w:rPr>
              <w:t>,</w:t>
            </w:r>
            <w:r>
              <w:t>6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21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1,6</w:t>
            </w: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5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27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7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6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4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6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10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39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43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45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48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54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60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66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76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2</w:t>
            </w: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82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89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3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3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95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114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4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126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139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5</w:t>
            </w: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152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165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widowControl/>
              <w:spacing w:before="120"/>
              <w:ind w:firstLine="293"/>
              <w:jc w:val="both"/>
              <w:rPr>
                <w:szCs w:val="24"/>
              </w:rPr>
            </w:pPr>
            <w:r>
              <w:rPr>
                <w:color w:val="000000"/>
                <w:spacing w:val="40"/>
              </w:rPr>
              <w:t>Примечан</w:t>
            </w:r>
            <w:r>
              <w:rPr>
                <w:spacing w:val="40"/>
              </w:rPr>
              <w:t>ие</w:t>
            </w:r>
            <w:r>
              <w:rPr>
                <w:color w:val="000000"/>
              </w:rPr>
              <w:t xml:space="preserve">. Ширина узких проточек может быть уменьшена до </w:t>
            </w:r>
            <w:r>
              <w:t>1</w:t>
            </w:r>
            <w:r>
              <w:rPr>
                <w:color w:val="000000"/>
              </w:rPr>
              <w:t>,</w:t>
            </w:r>
            <w:r>
              <w:t>5</w:t>
            </w:r>
            <w:r>
              <w:rPr>
                <w:color w:val="000000"/>
              </w:rPr>
              <w:t xml:space="preserve"> шага.</w:t>
            </w:r>
          </w:p>
        </w:tc>
      </w:tr>
    </w:tbl>
    <w:p w:rsidR="00E9071B" w:rsidRDefault="00E9071B">
      <w:pPr>
        <w:spacing w:before="120"/>
        <w:ind w:firstLine="284"/>
        <w:jc w:val="both"/>
        <w:rPr>
          <w:sz w:val="24"/>
          <w:szCs w:val="24"/>
        </w:rPr>
      </w:pPr>
      <w:bookmarkStart w:id="39" w:name="PN0000006"/>
      <w:bookmarkStart w:id="40" w:name="PO0000006"/>
      <w:bookmarkEnd w:id="38"/>
      <w:r>
        <w:rPr>
          <w:sz w:val="24"/>
          <w:szCs w:val="23"/>
        </w:rPr>
        <w:t>5</w:t>
      </w:r>
      <w:bookmarkEnd w:id="39"/>
      <w:r>
        <w:rPr>
          <w:color w:val="000000"/>
          <w:sz w:val="24"/>
          <w:szCs w:val="23"/>
        </w:rPr>
        <w:t xml:space="preserve">. Размеры сбегов, </w:t>
      </w:r>
      <w:proofErr w:type="spellStart"/>
      <w:r>
        <w:rPr>
          <w:color w:val="000000"/>
          <w:sz w:val="24"/>
          <w:szCs w:val="23"/>
        </w:rPr>
        <w:t>недорезов</w:t>
      </w:r>
      <w:proofErr w:type="spellEnd"/>
      <w:r>
        <w:rPr>
          <w:color w:val="000000"/>
          <w:sz w:val="24"/>
          <w:szCs w:val="23"/>
        </w:rPr>
        <w:t xml:space="preserve">, проточек и фасок для трубной конической резьбы по </w:t>
      </w:r>
      <w:r w:rsidRPr="00275EBB">
        <w:rPr>
          <w:sz w:val="24"/>
          <w:szCs w:val="23"/>
        </w:rPr>
        <w:t>ГОСТ 6211</w:t>
      </w:r>
      <w:r>
        <w:rPr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должны соответствовать </w:t>
      </w:r>
      <w:proofErr w:type="gramStart"/>
      <w:r>
        <w:rPr>
          <w:color w:val="000000"/>
          <w:sz w:val="24"/>
          <w:szCs w:val="23"/>
        </w:rPr>
        <w:t>указанным</w:t>
      </w:r>
      <w:proofErr w:type="gramEnd"/>
      <w:r>
        <w:rPr>
          <w:color w:val="000000"/>
          <w:sz w:val="24"/>
          <w:szCs w:val="23"/>
        </w:rPr>
        <w:t xml:space="preserve"> на черт. </w:t>
      </w:r>
      <w:r w:rsidRPr="00275EBB">
        <w:rPr>
          <w:sz w:val="24"/>
          <w:szCs w:val="23"/>
        </w:rPr>
        <w:t>11</w:t>
      </w:r>
      <w:r>
        <w:rPr>
          <w:color w:val="000000"/>
          <w:sz w:val="24"/>
          <w:szCs w:val="23"/>
        </w:rPr>
        <w:t xml:space="preserve"> и в табл. </w:t>
      </w:r>
      <w:r w:rsidRPr="00275EBB">
        <w:rPr>
          <w:sz w:val="24"/>
          <w:szCs w:val="23"/>
        </w:rPr>
        <w:t>5</w:t>
      </w:r>
      <w:r>
        <w:rPr>
          <w:color w:val="000000"/>
          <w:sz w:val="24"/>
          <w:szCs w:val="23"/>
        </w:rPr>
        <w:t>.</w:t>
      </w:r>
    </w:p>
    <w:p w:rsidR="00E9071B" w:rsidRDefault="00275EBB">
      <w:pPr>
        <w:spacing w:before="120" w:after="120"/>
        <w:jc w:val="center"/>
        <w:rPr>
          <w:sz w:val="24"/>
          <w:szCs w:val="24"/>
        </w:rPr>
      </w:pPr>
      <w:bookmarkStart w:id="41" w:name="SO0000011"/>
      <w:bookmarkEnd w:id="40"/>
      <w:r>
        <w:rPr>
          <w:noProof/>
          <w:sz w:val="24"/>
          <w:szCs w:val="24"/>
        </w:rPr>
        <w:lastRenderedPageBreak/>
        <w:drawing>
          <wp:inline distT="0" distB="0" distL="0" distR="0">
            <wp:extent cx="5753100" cy="2781300"/>
            <wp:effectExtent l="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42" w:name="SN0000011"/>
      <w:r>
        <w:rPr>
          <w:color w:val="000000"/>
          <w:sz w:val="24"/>
        </w:rPr>
        <w:t xml:space="preserve">Черт. </w:t>
      </w:r>
      <w:r>
        <w:rPr>
          <w:sz w:val="24"/>
        </w:rPr>
        <w:t>11</w:t>
      </w:r>
      <w:bookmarkEnd w:id="42"/>
    </w:p>
    <w:p w:rsidR="00E9071B" w:rsidRDefault="00E9071B">
      <w:pPr>
        <w:jc w:val="right"/>
        <w:rPr>
          <w:sz w:val="24"/>
        </w:rPr>
      </w:pPr>
      <w:bookmarkStart w:id="43" w:name="TN0000006"/>
      <w:r>
        <w:rPr>
          <w:color w:val="000000"/>
          <w:spacing w:val="40"/>
          <w:sz w:val="24"/>
        </w:rPr>
        <w:t xml:space="preserve">Таблица </w:t>
      </w:r>
      <w:r>
        <w:rPr>
          <w:sz w:val="24"/>
        </w:rPr>
        <w:t>5</w:t>
      </w:r>
      <w:bookmarkEnd w:id="43"/>
    </w:p>
    <w:p w:rsidR="00E9071B" w:rsidRDefault="00E9071B">
      <w:pPr>
        <w:spacing w:after="120"/>
        <w:jc w:val="right"/>
        <w:rPr>
          <w:sz w:val="24"/>
          <w:szCs w:val="24"/>
        </w:rPr>
      </w:pPr>
      <w:r>
        <w:rPr>
          <w:color w:val="000000"/>
          <w:sz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582"/>
        <w:gridCol w:w="1278"/>
        <w:gridCol w:w="759"/>
        <w:gridCol w:w="344"/>
        <w:gridCol w:w="422"/>
        <w:gridCol w:w="420"/>
        <w:gridCol w:w="506"/>
        <w:gridCol w:w="536"/>
        <w:gridCol w:w="759"/>
        <w:gridCol w:w="275"/>
        <w:gridCol w:w="502"/>
        <w:gridCol w:w="421"/>
        <w:gridCol w:w="578"/>
        <w:gridCol w:w="578"/>
      </w:tblGrid>
      <w:tr w:rsidR="00E9071B">
        <w:trPr>
          <w:tblHeader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44" w:name="TO0000006"/>
            <w:r>
              <w:rPr>
                <w:szCs w:val="19"/>
              </w:rPr>
              <w:t>Обозначение размера резьбы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Число шагов на длине 25,4 мм</w:t>
            </w: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Наружная резьба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Внутренняя резьба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 xml:space="preserve">Фаска </w:t>
            </w:r>
            <w:r>
              <w:rPr>
                <w:i/>
                <w:iCs/>
                <w:szCs w:val="19"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 xml:space="preserve">Сбег </w:t>
            </w:r>
            <w:r>
              <w:rPr>
                <w:i/>
                <w:iCs/>
                <w:color w:val="000000"/>
                <w:szCs w:val="19"/>
                <w:lang w:val="en-US"/>
              </w:rPr>
              <w:t>x</w:t>
            </w:r>
            <w:r>
              <w:rPr>
                <w:color w:val="000000"/>
                <w:szCs w:val="19"/>
              </w:rPr>
              <w:t xml:space="preserve">, при угле заборной части инструмента </w:t>
            </w:r>
            <w:r>
              <w:rPr>
                <w:szCs w:val="19"/>
              </w:rPr>
              <w:t>20</w:t>
            </w:r>
            <w:r>
              <w:rPr>
                <w:color w:val="000000"/>
                <w:szCs w:val="19"/>
              </w:rPr>
              <w:t>°, не более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Недорез</w:t>
            </w:r>
            <w:proofErr w:type="spellEnd"/>
            <w:r>
              <w:rPr>
                <w:color w:val="000000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zCs w:val="19"/>
                <w:lang w:val="en-US"/>
              </w:rPr>
              <w:t>a</w:t>
            </w:r>
            <w:r>
              <w:rPr>
                <w:iCs/>
                <w:color w:val="000000"/>
                <w:szCs w:val="19"/>
              </w:rPr>
              <w:t xml:space="preserve">, </w:t>
            </w:r>
            <w:r>
              <w:rPr>
                <w:color w:val="000000"/>
                <w:szCs w:val="19"/>
              </w:rPr>
              <w:t>не более</w:t>
            </w:r>
          </w:p>
        </w:tc>
        <w:tc>
          <w:tcPr>
            <w:tcW w:w="10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Проточка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 xml:space="preserve">Сбег </w:t>
            </w:r>
            <w:r>
              <w:rPr>
                <w:i/>
                <w:iCs/>
                <w:color w:val="000000"/>
                <w:szCs w:val="19"/>
                <w:lang w:val="en-US"/>
              </w:rPr>
              <w:t>x</w:t>
            </w:r>
            <w:r>
              <w:rPr>
                <w:iCs/>
                <w:color w:val="000000"/>
                <w:szCs w:val="19"/>
              </w:rPr>
              <w:t xml:space="preserve">, </w:t>
            </w:r>
            <w:r>
              <w:rPr>
                <w:color w:val="000000"/>
                <w:szCs w:val="19"/>
              </w:rPr>
              <w:t>не более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Недорез</w:t>
            </w:r>
            <w:proofErr w:type="spellEnd"/>
            <w:r>
              <w:rPr>
                <w:color w:val="000000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zCs w:val="19"/>
                <w:lang w:val="en-US"/>
              </w:rPr>
              <w:t>a</w:t>
            </w:r>
            <w:r>
              <w:rPr>
                <w:iCs/>
                <w:color w:val="000000"/>
                <w:szCs w:val="19"/>
              </w:rPr>
              <w:t xml:space="preserve">, </w:t>
            </w:r>
            <w:r>
              <w:rPr>
                <w:color w:val="000000"/>
                <w:szCs w:val="19"/>
              </w:rPr>
              <w:t>не более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Проточка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18"/>
                <w:lang w:val="en-US"/>
              </w:rPr>
              <w:t>R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1"/>
                <w:lang w:val="en-US"/>
              </w:rPr>
              <w:t>d</w:t>
            </w:r>
            <w:r>
              <w:rPr>
                <w:i/>
                <w:iCs/>
                <w:szCs w:val="21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8"/>
                <w:lang w:val="en-US"/>
              </w:rPr>
              <w:t>R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1"/>
                <w:lang w:val="en-US"/>
              </w:rPr>
              <w:t>d</w:t>
            </w:r>
            <w:r>
              <w:rPr>
                <w:i/>
                <w:iCs/>
                <w:szCs w:val="21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28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3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8,0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30"/>
              </w:rPr>
              <w:t>3,0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5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1,0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36"/>
              </w:rPr>
              <w:t>1</w:t>
            </w:r>
            <w:r>
              <w:rPr>
                <w:color w:val="000000"/>
                <w:szCs w:val="36"/>
              </w:rPr>
              <w:t>,</w:t>
            </w:r>
            <w:r>
              <w:rPr>
                <w:szCs w:val="36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13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6</w:t>
            </w: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17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1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2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6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18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21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  <w:vertAlign w:val="superscript"/>
              </w:rPr>
              <w:t>3</w:t>
            </w:r>
            <w:r>
              <w:rPr>
                <w:szCs w:val="15"/>
              </w:rPr>
              <w:t>/</w:t>
            </w:r>
            <w:r>
              <w:rPr>
                <w:szCs w:val="15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23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27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</w:pPr>
            <w:r>
              <w:rPr>
                <w:szCs w:val="15"/>
              </w:rPr>
              <w:t>1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29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7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1</w:t>
            </w:r>
            <w:r>
              <w:rPr>
                <w:szCs w:val="16"/>
                <w:vertAlign w:val="superscript"/>
              </w:rPr>
              <w:t>1</w:t>
            </w:r>
            <w:r>
              <w:rPr>
                <w:color w:val="000000"/>
                <w:szCs w:val="16"/>
              </w:rPr>
              <w:t>/</w:t>
            </w:r>
            <w:r>
              <w:rPr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38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42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1</w:t>
            </w:r>
            <w:r>
              <w:rPr>
                <w:szCs w:val="16"/>
                <w:vertAlign w:val="superscript"/>
              </w:rPr>
              <w:t>1</w:t>
            </w:r>
            <w:r>
              <w:rPr>
                <w:color w:val="000000"/>
                <w:szCs w:val="16"/>
              </w:rPr>
              <w:t>/</w:t>
            </w:r>
            <w:r>
              <w:rPr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48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56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60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3"/>
              </w:rPr>
              <w:t>2</w:t>
            </w:r>
            <w:r>
              <w:rPr>
                <w:szCs w:val="23"/>
                <w:vertAlign w:val="superscript"/>
              </w:rPr>
              <w:t>1</w:t>
            </w:r>
            <w:r>
              <w:rPr>
                <w:color w:val="000000"/>
                <w:szCs w:val="23"/>
              </w:rPr>
              <w:t>/</w:t>
            </w:r>
            <w:r>
              <w:rPr>
                <w:szCs w:val="23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71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76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84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88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30"/>
              </w:rPr>
              <w:t>3</w:t>
            </w:r>
            <w:r>
              <w:rPr>
                <w:color w:val="000000"/>
                <w:szCs w:val="30"/>
                <w:vertAlign w:val="superscript"/>
              </w:rPr>
              <w:t>1</w:t>
            </w:r>
            <w:r>
              <w:rPr>
                <w:color w:val="000000"/>
                <w:szCs w:val="30"/>
              </w:rPr>
              <w:t>/</w:t>
            </w:r>
            <w:r>
              <w:rPr>
                <w:szCs w:val="3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9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109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114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134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139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160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165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spacing w:before="120"/>
              <w:ind w:firstLine="293"/>
              <w:jc w:val="both"/>
              <w:rPr>
                <w:szCs w:val="24"/>
              </w:rPr>
            </w:pPr>
            <w:r>
              <w:rPr>
                <w:color w:val="000000"/>
                <w:spacing w:val="40"/>
                <w:szCs w:val="19"/>
              </w:rPr>
              <w:t>Примечан</w:t>
            </w:r>
            <w:r>
              <w:rPr>
                <w:spacing w:val="40"/>
                <w:szCs w:val="19"/>
              </w:rPr>
              <w:t>ие</w:t>
            </w:r>
            <w:r>
              <w:rPr>
                <w:color w:val="000000"/>
                <w:szCs w:val="19"/>
              </w:rPr>
              <w:t xml:space="preserve">. Ширина узких проточек для внутренней резьбы может быть уменьшена до </w:t>
            </w:r>
            <w:r>
              <w:rPr>
                <w:szCs w:val="19"/>
              </w:rPr>
              <w:t>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  <w:r>
              <w:rPr>
                <w:color w:val="000000"/>
                <w:szCs w:val="19"/>
              </w:rPr>
              <w:t xml:space="preserve"> шага.</w:t>
            </w:r>
          </w:p>
        </w:tc>
      </w:tr>
    </w:tbl>
    <w:p w:rsidR="00E9071B" w:rsidRDefault="00E9071B">
      <w:pPr>
        <w:widowControl/>
        <w:spacing w:before="120"/>
        <w:ind w:firstLine="284"/>
        <w:jc w:val="both"/>
        <w:rPr>
          <w:sz w:val="24"/>
          <w:szCs w:val="24"/>
        </w:rPr>
      </w:pPr>
      <w:bookmarkStart w:id="45" w:name="PN0000007"/>
      <w:bookmarkStart w:id="46" w:name="PO0000007"/>
      <w:bookmarkEnd w:id="44"/>
      <w:r>
        <w:rPr>
          <w:sz w:val="24"/>
          <w:szCs w:val="24"/>
        </w:rPr>
        <w:t>6</w:t>
      </w:r>
      <w:bookmarkEnd w:id="45"/>
      <w:r>
        <w:rPr>
          <w:sz w:val="24"/>
          <w:szCs w:val="24"/>
        </w:rPr>
        <w:t xml:space="preserve">. Размеры сбегов, </w:t>
      </w:r>
      <w:proofErr w:type="spellStart"/>
      <w:r>
        <w:rPr>
          <w:sz w:val="24"/>
          <w:szCs w:val="24"/>
        </w:rPr>
        <w:t>недорезов</w:t>
      </w:r>
      <w:proofErr w:type="spellEnd"/>
      <w:r>
        <w:rPr>
          <w:sz w:val="24"/>
          <w:szCs w:val="24"/>
        </w:rPr>
        <w:t xml:space="preserve">, проточек и фасок для конической дюймовой резьбы с углом профиля 60° по </w:t>
      </w:r>
      <w:r w:rsidRPr="00275EBB">
        <w:rPr>
          <w:sz w:val="24"/>
          <w:szCs w:val="24"/>
        </w:rPr>
        <w:t>ГОСТ 6111</w:t>
      </w:r>
      <w:r>
        <w:rPr>
          <w:sz w:val="24"/>
          <w:szCs w:val="24"/>
        </w:rPr>
        <w:t xml:space="preserve"> должны соответствовать указанным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черт. </w:t>
      </w:r>
      <w:r w:rsidRPr="00275EBB">
        <w:rPr>
          <w:sz w:val="24"/>
          <w:szCs w:val="24"/>
        </w:rPr>
        <w:t>12</w:t>
      </w:r>
      <w:r>
        <w:rPr>
          <w:sz w:val="24"/>
          <w:szCs w:val="24"/>
        </w:rPr>
        <w:t xml:space="preserve"> и в табл. </w:t>
      </w:r>
      <w:r w:rsidRPr="00275EB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E9071B" w:rsidRDefault="00275EBB">
      <w:pPr>
        <w:spacing w:before="120" w:after="120"/>
        <w:jc w:val="center"/>
        <w:rPr>
          <w:sz w:val="24"/>
          <w:szCs w:val="24"/>
          <w:lang w:val="en-US"/>
        </w:rPr>
      </w:pPr>
      <w:bookmarkStart w:id="47" w:name="SO0000012"/>
      <w:bookmarkEnd w:id="46"/>
      <w:r>
        <w:rPr>
          <w:noProof/>
          <w:sz w:val="24"/>
          <w:szCs w:val="24"/>
        </w:rPr>
        <w:lastRenderedPageBreak/>
        <w:drawing>
          <wp:inline distT="0" distB="0" distL="0" distR="0">
            <wp:extent cx="5753100" cy="2867025"/>
            <wp:effectExtent l="0" t="0" r="0" b="9525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48" w:name="SN0000012"/>
      <w:r>
        <w:rPr>
          <w:sz w:val="24"/>
          <w:szCs w:val="24"/>
        </w:rPr>
        <w:t>Черт. 12</w:t>
      </w:r>
      <w:bookmarkEnd w:id="48"/>
    </w:p>
    <w:p w:rsidR="00E9071B" w:rsidRDefault="00E9071B">
      <w:pPr>
        <w:spacing w:before="120"/>
        <w:jc w:val="right"/>
        <w:rPr>
          <w:sz w:val="24"/>
          <w:szCs w:val="24"/>
        </w:rPr>
      </w:pPr>
      <w:bookmarkStart w:id="49" w:name="TN0000007"/>
      <w:r>
        <w:rPr>
          <w:spacing w:val="40"/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bookmarkEnd w:id="49"/>
    </w:p>
    <w:p w:rsidR="00E9071B" w:rsidRDefault="00E9071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Размеры 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582"/>
        <w:gridCol w:w="1302"/>
        <w:gridCol w:w="759"/>
        <w:gridCol w:w="347"/>
        <w:gridCol w:w="358"/>
        <w:gridCol w:w="434"/>
        <w:gridCol w:w="359"/>
        <w:gridCol w:w="669"/>
        <w:gridCol w:w="759"/>
        <w:gridCol w:w="427"/>
        <w:gridCol w:w="435"/>
        <w:gridCol w:w="436"/>
        <w:gridCol w:w="515"/>
        <w:gridCol w:w="578"/>
      </w:tblGrid>
      <w:tr w:rsidR="00E9071B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50" w:name="TO0000007"/>
            <w:r>
              <w:rPr>
                <w:szCs w:val="19"/>
              </w:rPr>
              <w:t>Обозначение размера резьбы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Число шагов на длине 25,4 мм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Наружная резьба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Внутренняя резьба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 xml:space="preserve">Фаска </w:t>
            </w:r>
            <w:r>
              <w:rPr>
                <w:i/>
                <w:iCs/>
                <w:szCs w:val="19"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 xml:space="preserve">Сбег </w:t>
            </w:r>
            <w:r>
              <w:rPr>
                <w:i/>
                <w:iCs/>
                <w:color w:val="000000"/>
                <w:szCs w:val="19"/>
                <w:lang w:val="en-US"/>
              </w:rPr>
              <w:t>x</w:t>
            </w:r>
            <w:r>
              <w:rPr>
                <w:color w:val="000000"/>
                <w:szCs w:val="19"/>
              </w:rPr>
              <w:t xml:space="preserve">, при угле заборной части инструмента </w:t>
            </w:r>
            <w:r>
              <w:rPr>
                <w:szCs w:val="19"/>
              </w:rPr>
              <w:t>20</w:t>
            </w:r>
            <w:r>
              <w:rPr>
                <w:color w:val="000000"/>
                <w:szCs w:val="19"/>
              </w:rPr>
              <w:t>°, не более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Недорез</w:t>
            </w:r>
            <w:proofErr w:type="spellEnd"/>
            <w:r>
              <w:rPr>
                <w:color w:val="000000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zCs w:val="19"/>
                <w:lang w:val="en-US"/>
              </w:rPr>
              <w:t>a</w:t>
            </w:r>
            <w:r>
              <w:rPr>
                <w:iCs/>
                <w:color w:val="000000"/>
                <w:szCs w:val="19"/>
              </w:rPr>
              <w:t xml:space="preserve">, </w:t>
            </w:r>
            <w:r>
              <w:rPr>
                <w:color w:val="000000"/>
                <w:szCs w:val="19"/>
              </w:rPr>
              <w:t>не более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Проточка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 xml:space="preserve">Сбег </w:t>
            </w:r>
            <w:r>
              <w:rPr>
                <w:i/>
                <w:iCs/>
                <w:color w:val="000000"/>
                <w:szCs w:val="19"/>
                <w:lang w:val="en-US"/>
              </w:rPr>
              <w:t>x</w:t>
            </w:r>
            <w:r>
              <w:rPr>
                <w:iCs/>
                <w:color w:val="000000"/>
                <w:szCs w:val="19"/>
              </w:rPr>
              <w:t xml:space="preserve">, </w:t>
            </w:r>
            <w:r>
              <w:rPr>
                <w:color w:val="000000"/>
                <w:szCs w:val="19"/>
              </w:rPr>
              <w:t>не более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19"/>
              </w:rPr>
              <w:t>Недорез</w:t>
            </w:r>
            <w:proofErr w:type="spellEnd"/>
            <w:r>
              <w:rPr>
                <w:color w:val="000000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zCs w:val="19"/>
                <w:lang w:val="en-US"/>
              </w:rPr>
              <w:t>a</w:t>
            </w:r>
            <w:r>
              <w:rPr>
                <w:iCs/>
                <w:color w:val="000000"/>
                <w:szCs w:val="19"/>
              </w:rPr>
              <w:t xml:space="preserve">, </w:t>
            </w:r>
            <w:r>
              <w:rPr>
                <w:color w:val="000000"/>
                <w:szCs w:val="19"/>
              </w:rPr>
              <w:t>не более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Проточка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18"/>
                <w:lang w:val="en-US"/>
              </w:rPr>
              <w:t>R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1"/>
                <w:lang w:val="en-US"/>
              </w:rPr>
              <w:t>d</w:t>
            </w:r>
            <w:r>
              <w:rPr>
                <w:i/>
                <w:iCs/>
                <w:szCs w:val="21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8"/>
                <w:lang w:val="en-US"/>
              </w:rPr>
              <w:t>R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  <w:r>
              <w:rPr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1"/>
                <w:lang w:val="en-US"/>
              </w:rPr>
              <w:t>d</w:t>
            </w:r>
            <w:r>
              <w:rPr>
                <w:i/>
                <w:iCs/>
                <w:szCs w:val="21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t>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>
              <w:rPr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9071B" w:rsidRDefault="00E9071B">
      <w:pPr>
        <w:spacing w:before="120" w:after="120"/>
        <w:ind w:firstLine="284"/>
        <w:jc w:val="both"/>
        <w:rPr>
          <w:sz w:val="24"/>
          <w:szCs w:val="24"/>
        </w:rPr>
      </w:pPr>
      <w:bookmarkStart w:id="51" w:name="PN0000008"/>
      <w:bookmarkStart w:id="52" w:name="PO0000008"/>
      <w:bookmarkEnd w:id="50"/>
      <w:r>
        <w:rPr>
          <w:sz w:val="24"/>
          <w:szCs w:val="24"/>
        </w:rPr>
        <w:t>7</w:t>
      </w:r>
      <w:bookmarkEnd w:id="51"/>
      <w:r>
        <w:rPr>
          <w:sz w:val="24"/>
          <w:szCs w:val="24"/>
        </w:rPr>
        <w:t xml:space="preserve">. Размеры проточек и фасок для наружной и внутренней трапецеидальной одноходовой резьбы должен соответствовать </w:t>
      </w:r>
      <w:proofErr w:type="gramStart"/>
      <w:r>
        <w:rPr>
          <w:sz w:val="24"/>
          <w:szCs w:val="24"/>
        </w:rPr>
        <w:t>указанным</w:t>
      </w:r>
      <w:proofErr w:type="gramEnd"/>
      <w:r>
        <w:rPr>
          <w:sz w:val="24"/>
          <w:szCs w:val="24"/>
        </w:rPr>
        <w:t xml:space="preserve"> на черт. </w:t>
      </w:r>
      <w:r w:rsidRPr="00275EBB">
        <w:rPr>
          <w:sz w:val="24"/>
          <w:szCs w:val="24"/>
        </w:rPr>
        <w:t>13</w:t>
      </w:r>
      <w:r>
        <w:rPr>
          <w:sz w:val="24"/>
          <w:szCs w:val="24"/>
        </w:rPr>
        <w:t xml:space="preserve"> и в табл. </w:t>
      </w:r>
      <w:r w:rsidRPr="00275EB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E9071B" w:rsidRDefault="00275EBB">
      <w:pPr>
        <w:spacing w:after="120"/>
        <w:jc w:val="center"/>
        <w:rPr>
          <w:sz w:val="24"/>
          <w:szCs w:val="24"/>
        </w:rPr>
      </w:pPr>
      <w:bookmarkStart w:id="53" w:name="SO0000013"/>
      <w:bookmarkEnd w:id="52"/>
      <w:r>
        <w:rPr>
          <w:noProof/>
          <w:sz w:val="24"/>
          <w:szCs w:val="24"/>
        </w:rPr>
        <w:drawing>
          <wp:inline distT="0" distB="0" distL="0" distR="0">
            <wp:extent cx="5753100" cy="2438400"/>
            <wp:effectExtent l="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9" b="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</w:p>
    <w:p w:rsidR="00E9071B" w:rsidRDefault="00E9071B">
      <w:pPr>
        <w:spacing w:after="120"/>
        <w:jc w:val="center"/>
        <w:rPr>
          <w:sz w:val="24"/>
          <w:szCs w:val="24"/>
        </w:rPr>
      </w:pPr>
      <w:bookmarkStart w:id="54" w:name="SN0000013"/>
      <w:r>
        <w:rPr>
          <w:color w:val="000000"/>
          <w:sz w:val="24"/>
          <w:szCs w:val="19"/>
        </w:rPr>
        <w:t xml:space="preserve">Черт. </w:t>
      </w:r>
      <w:r>
        <w:rPr>
          <w:sz w:val="24"/>
          <w:szCs w:val="19"/>
        </w:rPr>
        <w:t>13</w:t>
      </w:r>
      <w:bookmarkEnd w:id="54"/>
    </w:p>
    <w:p w:rsidR="00E9071B" w:rsidRDefault="00E9071B">
      <w:pPr>
        <w:jc w:val="right"/>
        <w:rPr>
          <w:color w:val="000000"/>
          <w:sz w:val="24"/>
          <w:szCs w:val="19"/>
        </w:rPr>
      </w:pPr>
      <w:bookmarkStart w:id="55" w:name="TN0000008"/>
      <w:r>
        <w:rPr>
          <w:color w:val="000000"/>
          <w:spacing w:val="40"/>
          <w:sz w:val="24"/>
          <w:szCs w:val="19"/>
        </w:rPr>
        <w:lastRenderedPageBreak/>
        <w:t xml:space="preserve">Таблица </w:t>
      </w:r>
      <w:r>
        <w:rPr>
          <w:color w:val="000000"/>
          <w:sz w:val="24"/>
          <w:szCs w:val="19"/>
        </w:rPr>
        <w:t>7</w:t>
      </w:r>
      <w:bookmarkEnd w:id="55"/>
    </w:p>
    <w:p w:rsidR="00E9071B" w:rsidRDefault="00E9071B">
      <w:pPr>
        <w:spacing w:after="120"/>
        <w:jc w:val="right"/>
        <w:rPr>
          <w:sz w:val="24"/>
          <w:szCs w:val="24"/>
        </w:rPr>
      </w:pPr>
      <w:r>
        <w:rPr>
          <w:color w:val="000000"/>
          <w:sz w:val="24"/>
          <w:szCs w:val="19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919"/>
        <w:gridCol w:w="856"/>
        <w:gridCol w:w="856"/>
        <w:gridCol w:w="1948"/>
        <w:gridCol w:w="2105"/>
        <w:gridCol w:w="1147"/>
      </w:tblGrid>
      <w:tr w:rsidR="00E9071B">
        <w:trPr>
          <w:tblHeader/>
          <w:jc w:val="center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56" w:name="TO0000008"/>
            <w:r>
              <w:t>Шаг резьбы</w:t>
            </w:r>
          </w:p>
        </w:tc>
        <w:tc>
          <w:tcPr>
            <w:tcW w:w="366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>Проточка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t xml:space="preserve">Фаска </w:t>
            </w:r>
            <w:r>
              <w:rPr>
                <w:i/>
                <w:iCs/>
                <w:lang w:val="en-US"/>
              </w:rPr>
              <w:t>z</w:t>
            </w:r>
          </w:p>
        </w:tc>
      </w:tr>
      <w:tr w:rsidR="00E9071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f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szCs w:val="21"/>
                <w:lang w:val="en-US"/>
              </w:rPr>
              <w:t>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  <w:vertAlign w:val="subscript"/>
              </w:rPr>
            </w:pPr>
            <w:r>
              <w:rPr>
                <w:i/>
                <w:iCs/>
                <w:color w:val="000000"/>
                <w:szCs w:val="19"/>
                <w:lang w:val="en-US"/>
              </w:rPr>
              <w:t>R</w:t>
            </w:r>
            <w:r>
              <w:rPr>
                <w:color w:val="000000"/>
                <w:szCs w:val="19"/>
                <w:vertAlign w:val="subscript"/>
              </w:rPr>
              <w:t>1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 xml:space="preserve">Наружная резьба </w:t>
            </w:r>
            <w:proofErr w:type="spellStart"/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 xml:space="preserve">Внутренняя резьба </w:t>
            </w:r>
            <w:proofErr w:type="spellStart"/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1,0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t>2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1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t>3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6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5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t>4</w:t>
            </w:r>
            <w:r>
              <w:rPr>
                <w:color w:val="000000"/>
              </w:rPr>
              <w:t>,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5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2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1,1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7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1</w:t>
            </w:r>
            <w:r>
              <w:rPr>
                <w:color w:val="000000"/>
              </w:rPr>
              <w:t>,</w:t>
            </w:r>
            <w:r>
              <w:t>6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3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10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8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3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9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4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10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2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1</w:t>
            </w:r>
            <w:r>
              <w:rPr>
                <w:color w:val="000000"/>
              </w:rPr>
              <w:t>,</w:t>
            </w:r>
            <w:r>
              <w:t>8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4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11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5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12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5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5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14,5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2</w:t>
            </w:r>
            <w:r>
              <w:rPr>
                <w:color w:val="000000"/>
              </w:rPr>
              <w:t>,</w:t>
            </w:r>
            <w: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5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16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2,5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8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19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2</w:t>
            </w:r>
            <w:r>
              <w:rPr>
                <w:color w:val="000000"/>
              </w:rPr>
              <w:t>,</w:t>
            </w:r>
            <w:r>
              <w:t>8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9</w:t>
            </w:r>
            <w:r>
              <w:rPr>
                <w:color w:val="000000"/>
                <w:szCs w:val="21"/>
              </w:rPr>
              <w:t>,</w:t>
            </w:r>
            <w:r>
              <w:rPr>
                <w:szCs w:val="21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22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3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10,0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24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26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12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28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3</w:t>
            </w:r>
            <w:r>
              <w:rPr>
                <w:color w:val="000000"/>
              </w:rPr>
              <w:t>,</w:t>
            </w:r>
            <w: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13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32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16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36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17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45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t>4</w:t>
            </w:r>
            <w:r>
              <w:rPr>
                <w:color w:val="000000"/>
              </w:rPr>
              <w:t>,</w:t>
            </w:r>
            <w:r>
              <w:t>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20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44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21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48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9"/>
              </w:rPr>
              <w:t>25</w:t>
            </w:r>
            <w:r>
              <w:rPr>
                <w:color w:val="000000"/>
                <w:szCs w:val="19"/>
              </w:rPr>
              <w:t>,</w:t>
            </w:r>
            <w:r>
              <w:rPr>
                <w:szCs w:val="19"/>
              </w:rPr>
              <w:t>0</w:t>
            </w:r>
          </w:p>
        </w:tc>
      </w:tr>
      <w:tr w:rsidR="00E9071B">
        <w:trPr>
          <w:jc w:val="center"/>
        </w:trPr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szCs w:val="23"/>
              </w:rPr>
              <w:t>52</w:t>
            </w:r>
            <w:r>
              <w:rPr>
                <w:color w:val="000000"/>
                <w:szCs w:val="23"/>
              </w:rPr>
              <w:t>,</w:t>
            </w:r>
            <w:r>
              <w:rPr>
                <w:szCs w:val="23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9071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widowControl/>
              <w:spacing w:before="120"/>
              <w:ind w:firstLine="293"/>
              <w:jc w:val="both"/>
              <w:rPr>
                <w:szCs w:val="24"/>
              </w:rPr>
            </w:pPr>
            <w:r>
              <w:rPr>
                <w:color w:val="000000"/>
                <w:spacing w:val="40"/>
                <w:szCs w:val="19"/>
              </w:rPr>
              <w:t>Примечан</w:t>
            </w:r>
            <w:r>
              <w:rPr>
                <w:spacing w:val="40"/>
                <w:szCs w:val="19"/>
              </w:rPr>
              <w:t>ие</w:t>
            </w:r>
            <w:r>
              <w:rPr>
                <w:color w:val="000000"/>
                <w:szCs w:val="19"/>
              </w:rPr>
              <w:t xml:space="preserve">. Для многозаходной трапецеидальной резьбы ширину проточки принимают равной ширине проточки однозаходной резьбы, шаг которой равен ходу многозаходной резьбы. Размеры остальных элементов принимать по табл. </w:t>
            </w:r>
            <w:r w:rsidRPr="00F4746E">
              <w:rPr>
                <w:szCs w:val="19"/>
              </w:rPr>
              <w:t>7</w:t>
            </w:r>
            <w:r>
              <w:rPr>
                <w:color w:val="000000"/>
                <w:szCs w:val="19"/>
              </w:rPr>
              <w:t>.</w:t>
            </w:r>
          </w:p>
        </w:tc>
      </w:tr>
    </w:tbl>
    <w:bookmarkEnd w:id="56"/>
    <w:p w:rsidR="00E9071B" w:rsidRDefault="00E9071B">
      <w:pPr>
        <w:spacing w:before="120"/>
        <w:ind w:firstLine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</w:rPr>
        <w:t xml:space="preserve">(Измененная редакция, Изм. № </w:t>
      </w:r>
      <w:r>
        <w:rPr>
          <w:b/>
          <w:bCs/>
          <w:sz w:val="24"/>
          <w:szCs w:val="21"/>
        </w:rPr>
        <w:t>1</w:t>
      </w:r>
      <w:r>
        <w:rPr>
          <w:b/>
          <w:bCs/>
          <w:color w:val="000000"/>
          <w:sz w:val="24"/>
          <w:szCs w:val="21"/>
        </w:rPr>
        <w:t>).</w:t>
      </w:r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57" w:name="PN0000009"/>
      <w:bookmarkStart w:id="58" w:name="PO0000009"/>
      <w:r>
        <w:rPr>
          <w:sz w:val="24"/>
          <w:szCs w:val="22"/>
        </w:rPr>
        <w:t>8</w:t>
      </w:r>
      <w:bookmarkEnd w:id="57"/>
      <w:r>
        <w:rPr>
          <w:color w:val="000000"/>
          <w:sz w:val="24"/>
          <w:szCs w:val="22"/>
        </w:rPr>
        <w:t xml:space="preserve">. </w:t>
      </w:r>
      <w:proofErr w:type="gramStart"/>
      <w:r>
        <w:rPr>
          <w:b/>
          <w:bCs/>
          <w:color w:val="000000"/>
          <w:sz w:val="24"/>
          <w:szCs w:val="22"/>
        </w:rPr>
        <w:t xml:space="preserve">(Исключен, Изм. № </w:t>
      </w:r>
      <w:r>
        <w:rPr>
          <w:b/>
          <w:bCs/>
          <w:sz w:val="24"/>
          <w:szCs w:val="22"/>
        </w:rPr>
        <w:t>1</w:t>
      </w:r>
      <w:r>
        <w:rPr>
          <w:b/>
          <w:bCs/>
          <w:color w:val="000000"/>
          <w:sz w:val="24"/>
          <w:szCs w:val="22"/>
        </w:rPr>
        <w:t>).</w:t>
      </w:r>
      <w:proofErr w:type="gramEnd"/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59" w:name="PN0000010"/>
      <w:bookmarkStart w:id="60" w:name="PO0000010"/>
      <w:bookmarkEnd w:id="58"/>
      <w:r>
        <w:rPr>
          <w:sz w:val="24"/>
          <w:szCs w:val="23"/>
        </w:rPr>
        <w:t>9</w:t>
      </w:r>
      <w:bookmarkEnd w:id="59"/>
      <w:r>
        <w:rPr>
          <w:color w:val="000000"/>
          <w:sz w:val="24"/>
          <w:szCs w:val="23"/>
        </w:rPr>
        <w:t xml:space="preserve">. Допускается применять вместо проточек, указанных </w:t>
      </w:r>
      <w:proofErr w:type="gramStart"/>
      <w:r>
        <w:rPr>
          <w:color w:val="000000"/>
          <w:sz w:val="24"/>
          <w:szCs w:val="23"/>
        </w:rPr>
        <w:t>на</w:t>
      </w:r>
      <w:proofErr w:type="gramEnd"/>
      <w:r>
        <w:rPr>
          <w:color w:val="000000"/>
          <w:sz w:val="24"/>
          <w:szCs w:val="23"/>
        </w:rPr>
        <w:t xml:space="preserve"> </w:t>
      </w:r>
      <w:proofErr w:type="gramStart"/>
      <w:r>
        <w:rPr>
          <w:color w:val="000000"/>
          <w:sz w:val="24"/>
          <w:szCs w:val="23"/>
        </w:rPr>
        <w:t>черт</w:t>
      </w:r>
      <w:proofErr w:type="gramEnd"/>
      <w:r>
        <w:rPr>
          <w:color w:val="000000"/>
          <w:sz w:val="24"/>
          <w:szCs w:val="23"/>
        </w:rPr>
        <w:t xml:space="preserve">. </w:t>
      </w:r>
      <w:r w:rsidRPr="00F4746E">
        <w:rPr>
          <w:sz w:val="24"/>
          <w:szCs w:val="23"/>
        </w:rPr>
        <w:t>9</w:t>
      </w:r>
      <w:r>
        <w:rPr>
          <w:sz w:val="24"/>
          <w:szCs w:val="23"/>
        </w:rPr>
        <w:t xml:space="preserve"> - </w:t>
      </w:r>
      <w:r w:rsidRPr="00F4746E">
        <w:rPr>
          <w:sz w:val="24"/>
          <w:szCs w:val="23"/>
        </w:rPr>
        <w:t>13</w:t>
      </w:r>
      <w:r>
        <w:rPr>
          <w:color w:val="000000"/>
          <w:sz w:val="24"/>
          <w:szCs w:val="23"/>
        </w:rPr>
        <w:t xml:space="preserve"> и в </w:t>
      </w:r>
      <w:bookmarkStart w:id="61" w:name="TN0000009"/>
      <w:r>
        <w:rPr>
          <w:color w:val="000000"/>
          <w:sz w:val="24"/>
          <w:szCs w:val="23"/>
        </w:rPr>
        <w:t xml:space="preserve">табл. </w:t>
      </w:r>
      <w:bookmarkEnd w:id="61"/>
      <w:r w:rsidRPr="00F4746E">
        <w:rPr>
          <w:sz w:val="24"/>
          <w:szCs w:val="23"/>
        </w:rPr>
        <w:t>3</w:t>
      </w:r>
      <w:r>
        <w:rPr>
          <w:sz w:val="24"/>
          <w:szCs w:val="23"/>
        </w:rPr>
        <w:t xml:space="preserve"> - </w:t>
      </w:r>
      <w:bookmarkStart w:id="62" w:name="_GoBack"/>
      <w:bookmarkEnd w:id="62"/>
      <w:r w:rsidRPr="00F4746E">
        <w:rPr>
          <w:sz w:val="24"/>
          <w:szCs w:val="23"/>
        </w:rPr>
        <w:t>7</w:t>
      </w:r>
      <w:r>
        <w:rPr>
          <w:color w:val="000000"/>
          <w:sz w:val="24"/>
          <w:szCs w:val="23"/>
        </w:rPr>
        <w:t>, пр</w:t>
      </w:r>
      <w:r>
        <w:rPr>
          <w:sz w:val="24"/>
          <w:szCs w:val="23"/>
        </w:rPr>
        <w:t xml:space="preserve">и </w:t>
      </w:r>
      <w:r>
        <w:rPr>
          <w:i/>
          <w:iCs/>
          <w:sz w:val="24"/>
          <w:szCs w:val="23"/>
          <w:lang w:val="en-US"/>
        </w:rPr>
        <w:t>f</w:t>
      </w:r>
      <w:r>
        <w:rPr>
          <w:sz w:val="24"/>
          <w:szCs w:val="23"/>
        </w:rPr>
        <w:t xml:space="preserve"> ≤</w:t>
      </w:r>
      <w:r>
        <w:rPr>
          <w:color w:val="000000"/>
          <w:sz w:val="24"/>
          <w:szCs w:val="23"/>
        </w:rPr>
        <w:t xml:space="preserve"> </w:t>
      </w:r>
      <w:r>
        <w:rPr>
          <w:sz w:val="24"/>
          <w:szCs w:val="23"/>
        </w:rPr>
        <w:t>2</w:t>
      </w:r>
      <w:r>
        <w:rPr>
          <w:color w:val="000000"/>
          <w:sz w:val="24"/>
          <w:szCs w:val="23"/>
        </w:rPr>
        <w:t xml:space="preserve"> мм симметричные проточки (без фаски) с радиусом закругления с обеих сторон, равным </w:t>
      </w:r>
      <w:r>
        <w:rPr>
          <w:i/>
          <w:iCs/>
          <w:sz w:val="24"/>
          <w:szCs w:val="23"/>
          <w:lang w:val="en-US"/>
        </w:rPr>
        <w:t>R</w:t>
      </w:r>
      <w:r>
        <w:rPr>
          <w:iCs/>
          <w:color w:val="000000"/>
          <w:sz w:val="24"/>
          <w:szCs w:val="23"/>
        </w:rPr>
        <w:t>.</w:t>
      </w:r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63" w:name="PN0000011"/>
      <w:bookmarkStart w:id="64" w:name="PO0000011"/>
      <w:bookmarkEnd w:id="60"/>
      <w:r>
        <w:rPr>
          <w:sz w:val="24"/>
          <w:szCs w:val="23"/>
        </w:rPr>
        <w:t>10</w:t>
      </w:r>
      <w:bookmarkEnd w:id="63"/>
      <w:r>
        <w:rPr>
          <w:color w:val="000000"/>
          <w:sz w:val="24"/>
          <w:szCs w:val="23"/>
        </w:rPr>
        <w:t xml:space="preserve">. </w:t>
      </w:r>
      <w:proofErr w:type="gramStart"/>
      <w:r>
        <w:rPr>
          <w:color w:val="000000"/>
          <w:sz w:val="24"/>
          <w:szCs w:val="23"/>
        </w:rPr>
        <w:t xml:space="preserve">Для наружной трубной цилиндрической резьбы при выполнении резьбы на проход, а также при выполнении резьбы в упор, в случае применения нормального </w:t>
      </w:r>
      <w:proofErr w:type="spellStart"/>
      <w:r>
        <w:rPr>
          <w:color w:val="000000"/>
          <w:sz w:val="24"/>
          <w:szCs w:val="23"/>
        </w:rPr>
        <w:t>недореза</w:t>
      </w:r>
      <w:proofErr w:type="spellEnd"/>
      <w:r>
        <w:rPr>
          <w:color w:val="000000"/>
          <w:sz w:val="24"/>
          <w:szCs w:val="23"/>
        </w:rPr>
        <w:t xml:space="preserve"> и нормальной ширины проточки, рекомендуется применять </w:t>
      </w:r>
      <w:proofErr w:type="spellStart"/>
      <w:r>
        <w:rPr>
          <w:color w:val="000000"/>
          <w:sz w:val="24"/>
          <w:szCs w:val="23"/>
        </w:rPr>
        <w:t>резьбообразующий</w:t>
      </w:r>
      <w:proofErr w:type="spellEnd"/>
      <w:r>
        <w:rPr>
          <w:color w:val="000000"/>
          <w:sz w:val="24"/>
          <w:szCs w:val="23"/>
        </w:rPr>
        <w:t xml:space="preserve"> инструмент с углом заборной части </w:t>
      </w:r>
      <w:r>
        <w:rPr>
          <w:sz w:val="24"/>
          <w:szCs w:val="23"/>
        </w:rPr>
        <w:t>20</w:t>
      </w:r>
      <w:r>
        <w:rPr>
          <w:color w:val="000000"/>
          <w:sz w:val="24"/>
          <w:szCs w:val="23"/>
        </w:rPr>
        <w:t xml:space="preserve">°, в случае применения уменьшенного </w:t>
      </w:r>
      <w:proofErr w:type="spellStart"/>
      <w:r>
        <w:rPr>
          <w:color w:val="000000"/>
          <w:sz w:val="24"/>
          <w:szCs w:val="23"/>
        </w:rPr>
        <w:t>недореза</w:t>
      </w:r>
      <w:proofErr w:type="spellEnd"/>
      <w:r>
        <w:rPr>
          <w:color w:val="000000"/>
          <w:sz w:val="24"/>
          <w:szCs w:val="23"/>
        </w:rPr>
        <w:t xml:space="preserve"> и узкой проточки - с углом заборной части </w:t>
      </w:r>
      <w:r>
        <w:rPr>
          <w:sz w:val="24"/>
          <w:szCs w:val="23"/>
        </w:rPr>
        <w:t>30</w:t>
      </w:r>
      <w:r>
        <w:rPr>
          <w:color w:val="000000"/>
          <w:sz w:val="24"/>
          <w:szCs w:val="23"/>
        </w:rPr>
        <w:t>°.</w:t>
      </w:r>
      <w:proofErr w:type="gramEnd"/>
    </w:p>
    <w:bookmarkEnd w:id="64"/>
    <w:p w:rsidR="00E9071B" w:rsidRDefault="00E9071B">
      <w:pPr>
        <w:ind w:firstLine="283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3"/>
        </w:rPr>
        <w:t xml:space="preserve">Для внутренней трубной цилиндрической резьбы при выполнении резьбы в упор, в случае применения нормального </w:t>
      </w:r>
      <w:proofErr w:type="spellStart"/>
      <w:r>
        <w:rPr>
          <w:color w:val="000000"/>
          <w:sz w:val="24"/>
          <w:szCs w:val="23"/>
        </w:rPr>
        <w:t>недореза</w:t>
      </w:r>
      <w:proofErr w:type="spellEnd"/>
      <w:r>
        <w:rPr>
          <w:color w:val="000000"/>
          <w:sz w:val="24"/>
          <w:szCs w:val="23"/>
        </w:rPr>
        <w:t xml:space="preserve"> и нормальной ширины проточки, рекомендуется применять </w:t>
      </w:r>
      <w:proofErr w:type="spellStart"/>
      <w:r>
        <w:rPr>
          <w:color w:val="000000"/>
          <w:sz w:val="24"/>
          <w:szCs w:val="23"/>
        </w:rPr>
        <w:t>резьбообразующий</w:t>
      </w:r>
      <w:proofErr w:type="spellEnd"/>
      <w:r>
        <w:rPr>
          <w:color w:val="000000"/>
          <w:sz w:val="24"/>
          <w:szCs w:val="23"/>
        </w:rPr>
        <w:t xml:space="preserve"> инструмент с длиной заборной части не более трех шагов, в случае применения уменьшенного </w:t>
      </w:r>
      <w:proofErr w:type="spellStart"/>
      <w:r>
        <w:rPr>
          <w:color w:val="000000"/>
          <w:sz w:val="24"/>
          <w:szCs w:val="23"/>
        </w:rPr>
        <w:t>недореза</w:t>
      </w:r>
      <w:proofErr w:type="spellEnd"/>
      <w:r>
        <w:rPr>
          <w:color w:val="000000"/>
          <w:sz w:val="24"/>
          <w:szCs w:val="23"/>
        </w:rPr>
        <w:t xml:space="preserve"> и узкой проточки - с длиной заборной части не более двух шагов.</w:t>
      </w:r>
      <w:proofErr w:type="gramEnd"/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65" w:name="PN0000012"/>
      <w:bookmarkStart w:id="66" w:name="PO0000012"/>
      <w:r>
        <w:rPr>
          <w:sz w:val="24"/>
          <w:szCs w:val="22"/>
        </w:rPr>
        <w:t>11</w:t>
      </w:r>
      <w:bookmarkEnd w:id="65"/>
      <w:r>
        <w:rPr>
          <w:sz w:val="24"/>
          <w:szCs w:val="22"/>
        </w:rPr>
        <w:t>.</w:t>
      </w:r>
      <w:r>
        <w:rPr>
          <w:color w:val="000000"/>
          <w:sz w:val="24"/>
          <w:szCs w:val="22"/>
        </w:rPr>
        <w:t xml:space="preserve"> </w:t>
      </w:r>
      <w:proofErr w:type="gramStart"/>
      <w:r>
        <w:rPr>
          <w:b/>
          <w:bCs/>
          <w:color w:val="000000"/>
          <w:sz w:val="24"/>
          <w:szCs w:val="22"/>
        </w:rPr>
        <w:t xml:space="preserve">(Исключен, Изм. № </w:t>
      </w:r>
      <w:r>
        <w:rPr>
          <w:b/>
          <w:bCs/>
          <w:sz w:val="24"/>
          <w:szCs w:val="22"/>
        </w:rPr>
        <w:t>1</w:t>
      </w:r>
      <w:r>
        <w:rPr>
          <w:b/>
          <w:bCs/>
          <w:color w:val="000000"/>
          <w:sz w:val="24"/>
          <w:szCs w:val="22"/>
        </w:rPr>
        <w:t>).</w:t>
      </w:r>
      <w:proofErr w:type="gramEnd"/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67" w:name="PN0000013"/>
      <w:bookmarkStart w:id="68" w:name="PO0000013"/>
      <w:bookmarkEnd w:id="66"/>
      <w:r>
        <w:rPr>
          <w:sz w:val="24"/>
          <w:szCs w:val="23"/>
        </w:rPr>
        <w:t>12</w:t>
      </w:r>
      <w:bookmarkEnd w:id="67"/>
      <w:r>
        <w:rPr>
          <w:color w:val="000000"/>
          <w:sz w:val="24"/>
          <w:szCs w:val="23"/>
        </w:rPr>
        <w:t xml:space="preserve">. Предельные отклонения размеров проточек </w:t>
      </w:r>
      <w:proofErr w:type="spellStart"/>
      <w:r>
        <w:rPr>
          <w:i/>
          <w:iCs/>
          <w:sz w:val="24"/>
          <w:szCs w:val="23"/>
          <w:lang w:val="en-US"/>
        </w:rPr>
        <w:t>d</w:t>
      </w:r>
      <w:r>
        <w:rPr>
          <w:i/>
          <w:sz w:val="24"/>
          <w:szCs w:val="23"/>
          <w:vertAlign w:val="subscript"/>
          <w:lang w:val="en-US"/>
        </w:rPr>
        <w:t>f</w:t>
      </w:r>
      <w:proofErr w:type="spellEnd"/>
      <w:r w:rsidRPr="00275EBB">
        <w:rPr>
          <w:i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и </w:t>
      </w:r>
      <w:r>
        <w:rPr>
          <w:i/>
          <w:iCs/>
          <w:color w:val="000000"/>
          <w:sz w:val="24"/>
          <w:szCs w:val="23"/>
          <w:lang w:val="en-US"/>
        </w:rPr>
        <w:t>f</w:t>
      </w:r>
      <w:r w:rsidRPr="00275EBB">
        <w:rPr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назначают исходя из конструктивных требований к изготовляемым деталям.</w:t>
      </w:r>
    </w:p>
    <w:p w:rsidR="00E9071B" w:rsidRDefault="00E9071B">
      <w:pPr>
        <w:ind w:firstLine="283"/>
        <w:jc w:val="both"/>
        <w:rPr>
          <w:sz w:val="24"/>
          <w:szCs w:val="24"/>
        </w:rPr>
      </w:pPr>
      <w:bookmarkStart w:id="69" w:name="PO0000014"/>
      <w:bookmarkEnd w:id="68"/>
      <w:proofErr w:type="gramStart"/>
      <w:r>
        <w:rPr>
          <w:b/>
          <w:bCs/>
          <w:color w:val="000000"/>
          <w:sz w:val="24"/>
          <w:szCs w:val="22"/>
        </w:rPr>
        <w:t xml:space="preserve">(Введен </w:t>
      </w:r>
      <w:bookmarkStart w:id="70" w:name="PN0000014"/>
      <w:r>
        <w:rPr>
          <w:b/>
          <w:bCs/>
          <w:color w:val="000000"/>
          <w:sz w:val="24"/>
          <w:szCs w:val="22"/>
        </w:rPr>
        <w:t xml:space="preserve">дополнительно, Изм. № </w:t>
      </w:r>
      <w:r>
        <w:rPr>
          <w:b/>
          <w:bCs/>
          <w:sz w:val="24"/>
          <w:szCs w:val="22"/>
        </w:rPr>
        <w:t>1</w:t>
      </w:r>
      <w:bookmarkEnd w:id="70"/>
      <w:r>
        <w:rPr>
          <w:b/>
          <w:bCs/>
          <w:color w:val="000000"/>
          <w:sz w:val="24"/>
          <w:szCs w:val="22"/>
        </w:rPr>
        <w:t>).</w:t>
      </w:r>
      <w:proofErr w:type="gramEnd"/>
    </w:p>
    <w:p w:rsidR="00E9071B" w:rsidRDefault="00E9071B">
      <w:pPr>
        <w:pStyle w:val="1"/>
        <w:keepNext w:val="0"/>
        <w:rPr>
          <w:rFonts w:cs="Times New Roman"/>
          <w:szCs w:val="24"/>
        </w:rPr>
      </w:pPr>
      <w:bookmarkStart w:id="71" w:name="_Toc73520106"/>
      <w:bookmarkEnd w:id="69"/>
      <w:r>
        <w:rPr>
          <w:rFonts w:cs="Times New Roman"/>
        </w:rPr>
        <w:t>ИНФОРМАЦИОННЫЕ ДАННЫЕ</w:t>
      </w:r>
      <w:bookmarkEnd w:id="71"/>
    </w:p>
    <w:p w:rsidR="00E9071B" w:rsidRDefault="00E9071B">
      <w:pPr>
        <w:widowControl/>
        <w:spacing w:after="120"/>
        <w:jc w:val="both"/>
        <w:rPr>
          <w:b/>
          <w:bCs/>
          <w:sz w:val="24"/>
          <w:szCs w:val="24"/>
        </w:rPr>
      </w:pPr>
      <w:bookmarkStart w:id="72" w:name="PN0000015"/>
      <w:bookmarkStart w:id="73" w:name="PO0000015"/>
      <w:r>
        <w:rPr>
          <w:b/>
          <w:bCs/>
          <w:sz w:val="24"/>
          <w:szCs w:val="22"/>
        </w:rPr>
        <w:t>1</w:t>
      </w:r>
      <w:bookmarkEnd w:id="72"/>
      <w:r>
        <w:rPr>
          <w:b/>
          <w:bCs/>
          <w:color w:val="000000"/>
          <w:sz w:val="24"/>
          <w:szCs w:val="22"/>
        </w:rPr>
        <w:t>. РАЗРАБОТАН И ВНЕСЕН Государственным комитетом СССР по стандартам</w:t>
      </w:r>
    </w:p>
    <w:p w:rsidR="00E9071B" w:rsidRDefault="00E9071B">
      <w:pPr>
        <w:widowControl/>
        <w:spacing w:after="120"/>
        <w:ind w:left="312" w:hanging="312"/>
        <w:jc w:val="both"/>
        <w:rPr>
          <w:b/>
          <w:bCs/>
          <w:sz w:val="24"/>
          <w:szCs w:val="24"/>
        </w:rPr>
      </w:pPr>
      <w:bookmarkStart w:id="74" w:name="PN0000016"/>
      <w:bookmarkStart w:id="75" w:name="PO0000016"/>
      <w:bookmarkEnd w:id="73"/>
      <w:r>
        <w:rPr>
          <w:b/>
          <w:bCs/>
          <w:sz w:val="24"/>
          <w:szCs w:val="22"/>
        </w:rPr>
        <w:t>2</w:t>
      </w:r>
      <w:bookmarkEnd w:id="74"/>
      <w:r>
        <w:rPr>
          <w:b/>
          <w:bCs/>
          <w:color w:val="000000"/>
          <w:sz w:val="24"/>
          <w:szCs w:val="22"/>
        </w:rPr>
        <w:t xml:space="preserve">. УТВЕРЖДЕН И ВВЕДЕН В ДЕЙСТВИЕ Постановлением Государственного комитета СССР по стандартам от </w:t>
      </w:r>
      <w:r>
        <w:rPr>
          <w:b/>
          <w:bCs/>
          <w:sz w:val="24"/>
          <w:szCs w:val="22"/>
        </w:rPr>
        <w:t>09</w:t>
      </w:r>
      <w:r>
        <w:rPr>
          <w:b/>
          <w:bCs/>
          <w:color w:val="000000"/>
          <w:sz w:val="24"/>
          <w:szCs w:val="22"/>
        </w:rPr>
        <w:t>.</w:t>
      </w:r>
      <w:r>
        <w:rPr>
          <w:b/>
          <w:bCs/>
          <w:sz w:val="24"/>
          <w:szCs w:val="22"/>
        </w:rPr>
        <w:t>07</w:t>
      </w:r>
      <w:r>
        <w:rPr>
          <w:b/>
          <w:bCs/>
          <w:color w:val="000000"/>
          <w:sz w:val="24"/>
          <w:szCs w:val="22"/>
        </w:rPr>
        <w:t>.</w:t>
      </w:r>
      <w:r>
        <w:rPr>
          <w:b/>
          <w:bCs/>
          <w:sz w:val="24"/>
          <w:szCs w:val="22"/>
        </w:rPr>
        <w:t>80</w:t>
      </w:r>
      <w:r>
        <w:rPr>
          <w:b/>
          <w:bCs/>
          <w:color w:val="000000"/>
          <w:sz w:val="24"/>
          <w:szCs w:val="22"/>
        </w:rPr>
        <w:t xml:space="preserve"> № </w:t>
      </w:r>
      <w:r>
        <w:rPr>
          <w:b/>
          <w:bCs/>
          <w:sz w:val="24"/>
          <w:szCs w:val="22"/>
        </w:rPr>
        <w:t>3501</w:t>
      </w:r>
    </w:p>
    <w:p w:rsidR="00E9071B" w:rsidRDefault="00E9071B">
      <w:pPr>
        <w:widowControl/>
        <w:spacing w:after="120"/>
        <w:jc w:val="both"/>
        <w:rPr>
          <w:b/>
          <w:bCs/>
          <w:sz w:val="24"/>
          <w:szCs w:val="24"/>
        </w:rPr>
      </w:pPr>
      <w:bookmarkStart w:id="76" w:name="PN0000017"/>
      <w:bookmarkStart w:id="77" w:name="PO0000017"/>
      <w:bookmarkEnd w:id="75"/>
      <w:r>
        <w:rPr>
          <w:b/>
          <w:bCs/>
          <w:sz w:val="24"/>
          <w:szCs w:val="23"/>
        </w:rPr>
        <w:lastRenderedPageBreak/>
        <w:t>3</w:t>
      </w:r>
      <w:bookmarkEnd w:id="76"/>
      <w:r>
        <w:rPr>
          <w:b/>
          <w:bCs/>
          <w:color w:val="000000"/>
          <w:sz w:val="24"/>
          <w:szCs w:val="23"/>
        </w:rPr>
        <w:t xml:space="preserve">. ВЗАМЕН ГОСТ </w:t>
      </w:r>
      <w:r>
        <w:rPr>
          <w:b/>
          <w:bCs/>
          <w:sz w:val="24"/>
          <w:szCs w:val="23"/>
        </w:rPr>
        <w:t>10549</w:t>
      </w:r>
      <w:r>
        <w:rPr>
          <w:b/>
          <w:bCs/>
          <w:color w:val="000000"/>
          <w:sz w:val="24"/>
          <w:szCs w:val="23"/>
        </w:rPr>
        <w:t>-</w:t>
      </w:r>
      <w:r>
        <w:rPr>
          <w:b/>
          <w:bCs/>
          <w:sz w:val="24"/>
          <w:szCs w:val="23"/>
        </w:rPr>
        <w:t>63</w:t>
      </w:r>
    </w:p>
    <w:p w:rsidR="00E9071B" w:rsidRDefault="00E9071B">
      <w:pPr>
        <w:widowControl/>
        <w:spacing w:after="120"/>
        <w:jc w:val="both"/>
        <w:rPr>
          <w:sz w:val="24"/>
          <w:szCs w:val="24"/>
        </w:rPr>
      </w:pPr>
      <w:bookmarkStart w:id="78" w:name="PN0000018"/>
      <w:bookmarkStart w:id="79" w:name="PO0000018"/>
      <w:bookmarkEnd w:id="77"/>
      <w:r>
        <w:rPr>
          <w:b/>
          <w:bCs/>
          <w:sz w:val="24"/>
          <w:szCs w:val="23"/>
        </w:rPr>
        <w:t>4</w:t>
      </w:r>
      <w:bookmarkEnd w:id="78"/>
      <w:r>
        <w:rPr>
          <w:b/>
          <w:bCs/>
          <w:color w:val="000000"/>
          <w:sz w:val="24"/>
          <w:szCs w:val="23"/>
        </w:rPr>
        <w:t>. 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4"/>
        <w:gridCol w:w="3966"/>
      </w:tblGrid>
      <w:tr w:rsidR="00E9071B">
        <w:trPr>
          <w:tblHeader/>
          <w:jc w:val="center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bookmarkStart w:id="80" w:name="TO0000009"/>
            <w:bookmarkEnd w:id="79"/>
            <w:r>
              <w:rPr>
                <w:szCs w:val="18"/>
              </w:rPr>
              <w:t xml:space="preserve">Обозначение НТД, на </w:t>
            </w:r>
            <w:proofErr w:type="gramStart"/>
            <w:r>
              <w:rPr>
                <w:szCs w:val="18"/>
              </w:rPr>
              <w:t>который</w:t>
            </w:r>
            <w:proofErr w:type="gramEnd"/>
            <w:r>
              <w:rPr>
                <w:szCs w:val="18"/>
              </w:rPr>
              <w:t xml:space="preserve"> дана ссылка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1B" w:rsidRDefault="00E9071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Номер пункта</w:t>
            </w:r>
          </w:p>
        </w:tc>
      </w:tr>
      <w:tr w:rsidR="00E9071B">
        <w:trPr>
          <w:jc w:val="center"/>
        </w:trPr>
        <w:tc>
          <w:tcPr>
            <w:tcW w:w="28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ГОСТ </w:t>
            </w:r>
            <w:r>
              <w:t>6211-69</w:t>
            </w:r>
          </w:p>
        </w:tc>
        <w:tc>
          <w:tcPr>
            <w:tcW w:w="21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 w:rsidRPr="00275EBB">
              <w:rPr>
                <w:szCs w:val="18"/>
              </w:rPr>
              <w:t>5</w:t>
            </w:r>
            <w:r>
              <w:rPr>
                <w:szCs w:val="18"/>
              </w:rPr>
              <w:t>,</w:t>
            </w:r>
            <w:r>
              <w:rPr>
                <w:color w:val="000000"/>
                <w:szCs w:val="18"/>
              </w:rPr>
              <w:t xml:space="preserve"> </w:t>
            </w:r>
            <w:r w:rsidRPr="00275EBB">
              <w:rPr>
                <w:szCs w:val="18"/>
              </w:rPr>
              <w:t>6</w:t>
            </w:r>
          </w:p>
        </w:tc>
      </w:tr>
      <w:tr w:rsidR="00E9071B">
        <w:trPr>
          <w:jc w:val="center"/>
        </w:trPr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both"/>
              <w:rPr>
                <w:szCs w:val="24"/>
              </w:rPr>
            </w:pPr>
            <w:r w:rsidRPr="00275EBB">
              <w:t>ГОСТ 27148-86</w:t>
            </w: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1B" w:rsidRDefault="00E9071B">
            <w:pPr>
              <w:jc w:val="center"/>
              <w:rPr>
                <w:szCs w:val="24"/>
              </w:rPr>
            </w:pPr>
            <w:r w:rsidRPr="00275EBB">
              <w:rPr>
                <w:szCs w:val="18"/>
              </w:rPr>
              <w:t>2</w:t>
            </w:r>
            <w:r>
              <w:rPr>
                <w:color w:val="000000"/>
                <w:szCs w:val="18"/>
              </w:rPr>
              <w:t xml:space="preserve">, </w:t>
            </w:r>
            <w:r w:rsidRPr="00275EBB">
              <w:rPr>
                <w:szCs w:val="18"/>
              </w:rPr>
              <w:t>3</w:t>
            </w:r>
          </w:p>
        </w:tc>
      </w:tr>
    </w:tbl>
    <w:p w:rsidR="00E9071B" w:rsidRDefault="00E9071B">
      <w:pPr>
        <w:spacing w:before="120"/>
        <w:ind w:left="234" w:hanging="234"/>
        <w:jc w:val="both"/>
        <w:rPr>
          <w:b/>
          <w:bCs/>
          <w:sz w:val="24"/>
          <w:szCs w:val="24"/>
        </w:rPr>
      </w:pPr>
      <w:bookmarkStart w:id="81" w:name="PN0000019"/>
      <w:bookmarkStart w:id="82" w:name="PO0000019"/>
      <w:bookmarkEnd w:id="80"/>
      <w:r>
        <w:rPr>
          <w:b/>
          <w:bCs/>
          <w:sz w:val="24"/>
          <w:szCs w:val="23"/>
        </w:rPr>
        <w:t>5</w:t>
      </w:r>
      <w:bookmarkEnd w:id="81"/>
      <w:r>
        <w:rPr>
          <w:b/>
          <w:bCs/>
          <w:color w:val="000000"/>
          <w:sz w:val="24"/>
          <w:szCs w:val="23"/>
        </w:rPr>
        <w:t xml:space="preserve">. Ограничение срока действия снято по Протоколу № </w:t>
      </w:r>
      <w:r>
        <w:rPr>
          <w:b/>
          <w:bCs/>
          <w:sz w:val="24"/>
          <w:szCs w:val="23"/>
        </w:rPr>
        <w:t>3-93</w:t>
      </w:r>
      <w:r>
        <w:rPr>
          <w:b/>
          <w:bCs/>
          <w:color w:val="000000"/>
          <w:sz w:val="24"/>
          <w:szCs w:val="23"/>
        </w:rPr>
        <w:t xml:space="preserve"> Межгосударственного Совета по стандартизации, метрологии и сертификации (ИУС </w:t>
      </w:r>
      <w:r>
        <w:rPr>
          <w:b/>
          <w:bCs/>
          <w:sz w:val="24"/>
          <w:szCs w:val="23"/>
        </w:rPr>
        <w:t>5</w:t>
      </w:r>
      <w:r>
        <w:rPr>
          <w:b/>
          <w:bCs/>
          <w:color w:val="000000"/>
          <w:sz w:val="24"/>
          <w:szCs w:val="23"/>
        </w:rPr>
        <w:t>-</w:t>
      </w:r>
      <w:r>
        <w:rPr>
          <w:b/>
          <w:bCs/>
          <w:sz w:val="24"/>
          <w:szCs w:val="23"/>
        </w:rPr>
        <w:t>6-93</w:t>
      </w:r>
      <w:r>
        <w:rPr>
          <w:b/>
          <w:bCs/>
          <w:color w:val="000000"/>
          <w:sz w:val="24"/>
          <w:szCs w:val="23"/>
        </w:rPr>
        <w:t>)</w:t>
      </w:r>
    </w:p>
    <w:p w:rsidR="00E9071B" w:rsidRDefault="00E9071B">
      <w:pPr>
        <w:widowControl/>
        <w:spacing w:before="120"/>
        <w:ind w:left="232" w:hanging="232"/>
        <w:jc w:val="both"/>
        <w:rPr>
          <w:b/>
          <w:bCs/>
          <w:color w:val="000000"/>
          <w:sz w:val="24"/>
          <w:szCs w:val="23"/>
        </w:rPr>
      </w:pPr>
      <w:bookmarkStart w:id="83" w:name="PN0000020"/>
      <w:bookmarkStart w:id="84" w:name="PO0000020"/>
      <w:bookmarkEnd w:id="82"/>
      <w:r>
        <w:rPr>
          <w:b/>
          <w:bCs/>
          <w:sz w:val="24"/>
          <w:szCs w:val="23"/>
        </w:rPr>
        <w:t>6</w:t>
      </w:r>
      <w:bookmarkEnd w:id="83"/>
      <w:r>
        <w:rPr>
          <w:b/>
          <w:bCs/>
          <w:color w:val="000000"/>
          <w:sz w:val="24"/>
          <w:szCs w:val="23"/>
        </w:rPr>
        <w:t xml:space="preserve">. ИЗДАНИЕ с Изменением № </w:t>
      </w:r>
      <w:r>
        <w:rPr>
          <w:b/>
          <w:bCs/>
          <w:sz w:val="24"/>
          <w:szCs w:val="23"/>
        </w:rPr>
        <w:t>1</w:t>
      </w:r>
      <w:r>
        <w:rPr>
          <w:b/>
          <w:bCs/>
          <w:color w:val="000000"/>
          <w:sz w:val="24"/>
          <w:szCs w:val="23"/>
        </w:rPr>
        <w:t xml:space="preserve">, утвержденным в декабре </w:t>
      </w:r>
      <w:r>
        <w:rPr>
          <w:b/>
          <w:bCs/>
          <w:sz w:val="24"/>
          <w:szCs w:val="23"/>
        </w:rPr>
        <w:t>1986</w:t>
      </w:r>
      <w:r>
        <w:rPr>
          <w:b/>
          <w:bCs/>
          <w:color w:val="000000"/>
          <w:sz w:val="24"/>
          <w:szCs w:val="23"/>
        </w:rPr>
        <w:t xml:space="preserve"> г. (ИУС </w:t>
      </w:r>
      <w:r>
        <w:rPr>
          <w:b/>
          <w:bCs/>
          <w:sz w:val="24"/>
          <w:szCs w:val="23"/>
        </w:rPr>
        <w:t>3-87</w:t>
      </w:r>
      <w:r>
        <w:rPr>
          <w:b/>
          <w:bCs/>
          <w:color w:val="000000"/>
          <w:sz w:val="24"/>
          <w:szCs w:val="23"/>
        </w:rPr>
        <w:t>)</w:t>
      </w:r>
      <w:bookmarkEnd w:id="84"/>
    </w:p>
    <w:sectPr w:rsidR="00E9071B"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EB"/>
    <w:rsid w:val="00275EBB"/>
    <w:rsid w:val="00B776EB"/>
    <w:rsid w:val="00E9071B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styleId="a5">
    <w:name w:val="Balloon Text"/>
    <w:basedOn w:val="a"/>
    <w:link w:val="a6"/>
    <w:rsid w:val="00F47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styleId="a5">
    <w:name w:val="Balloon Text"/>
    <w:basedOn w:val="a"/>
    <w:link w:val="a6"/>
    <w:rsid w:val="00F47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10549-80</vt:lpstr>
    </vt:vector>
  </TitlesOfParts>
  <Company>www.worldofauto.ru</Company>
  <LinksUpToDate>false</LinksUpToDate>
  <CharactersWithSpaces>12236</CharactersWithSpaces>
  <SharedDoc>false</SharedDoc>
  <HLinks>
    <vt:vector size="228" baseType="variant">
      <vt:variant>
        <vt:i4>6225984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PO0000003</vt:lpwstr>
      </vt:variant>
      <vt:variant>
        <vt:i4>6225984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PO0000002</vt:lpwstr>
      </vt:variant>
      <vt:variant>
        <vt:i4>5242968</vt:i4>
      </vt:variant>
      <vt:variant>
        <vt:i4>105</vt:i4>
      </vt:variant>
      <vt:variant>
        <vt:i4>0</vt:i4>
      </vt:variant>
      <vt:variant>
        <vt:i4>5</vt:i4>
      </vt:variant>
      <vt:variant>
        <vt:lpwstr>28123.htm</vt:lpwstr>
      </vt:variant>
      <vt:variant>
        <vt:lpwstr/>
      </vt:variant>
      <vt:variant>
        <vt:i4>6225984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6225984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PO0000006</vt:lpwstr>
      </vt:variant>
      <vt:variant>
        <vt:i4>6225988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6225988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SO0000013</vt:lpwstr>
      </vt:variant>
      <vt:variant>
        <vt:i4>6225987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SO0000009</vt:lpwstr>
      </vt:variant>
      <vt:variant>
        <vt:i4>6225988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6225988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6160451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SO0000013</vt:lpwstr>
      </vt:variant>
      <vt:variant>
        <vt:i4>6225988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TO0000007</vt:lpwstr>
      </vt:variant>
      <vt:variant>
        <vt:i4>6160451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SO0000012</vt:lpwstr>
      </vt:variant>
      <vt:variant>
        <vt:i4>82</vt:i4>
      </vt:variant>
      <vt:variant>
        <vt:i4>69</vt:i4>
      </vt:variant>
      <vt:variant>
        <vt:i4>0</vt:i4>
      </vt:variant>
      <vt:variant>
        <vt:i4>5</vt:i4>
      </vt:variant>
      <vt:variant>
        <vt:lpwstr>8005.htm</vt:lpwstr>
      </vt:variant>
      <vt:variant>
        <vt:lpwstr/>
      </vt:variant>
      <vt:variant>
        <vt:i4>6225988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TO0000006</vt:lpwstr>
      </vt:variant>
      <vt:variant>
        <vt:i4>6160451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SO0000011</vt:lpwstr>
      </vt:variant>
      <vt:variant>
        <vt:i4>5242961</vt:i4>
      </vt:variant>
      <vt:variant>
        <vt:i4>60</vt:i4>
      </vt:variant>
      <vt:variant>
        <vt:i4>0</vt:i4>
      </vt:variant>
      <vt:variant>
        <vt:i4>5</vt:i4>
      </vt:variant>
      <vt:variant>
        <vt:lpwstr>32389.htm</vt:lpwstr>
      </vt:variant>
      <vt:variant>
        <vt:lpwstr/>
      </vt:variant>
      <vt:variant>
        <vt:i4>6225988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6225988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6160451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SO0000010</vt:lpwstr>
      </vt:variant>
      <vt:variant>
        <vt:i4>6225987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SO0000009</vt:lpwstr>
      </vt:variant>
      <vt:variant>
        <vt:i4>6225988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SO0000008</vt:lpwstr>
      </vt:variant>
      <vt:variant>
        <vt:i4>6225988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6225987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10549-80</dc:title>
  <dc:creator>ррр</dc:creator>
  <cp:lastModifiedBy>ррр</cp:lastModifiedBy>
  <cp:revision>4</cp:revision>
  <cp:lastPrinted>2006-09-04T07:47:00Z</cp:lastPrinted>
  <dcterms:created xsi:type="dcterms:W3CDTF">2019-03-27T15:33:00Z</dcterms:created>
  <dcterms:modified xsi:type="dcterms:W3CDTF">2019-03-27T15:34:00Z</dcterms:modified>
</cp:coreProperties>
</file>