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13E7">
      <w:pPr>
        <w:jc w:val="right"/>
        <w:rPr>
          <w:color w:val="000000"/>
        </w:rPr>
      </w:pPr>
    </w:p>
    <w:p w:rsidR="00000000" w:rsidRDefault="000613E7">
      <w:pPr>
        <w:jc w:val="right"/>
        <w:rPr>
          <w:color w:val="000000"/>
        </w:rPr>
      </w:pPr>
      <w:r>
        <w:rPr>
          <w:color w:val="000000"/>
        </w:rPr>
        <w:t xml:space="preserve">ГОСТ 13942-86 </w:t>
      </w:r>
    </w:p>
    <w:p w:rsidR="00000000" w:rsidRDefault="000613E7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613E7">
      <w:pPr>
        <w:jc w:val="right"/>
        <w:rPr>
          <w:color w:val="000000"/>
        </w:rPr>
      </w:pPr>
      <w:r>
        <w:rPr>
          <w:color w:val="000000"/>
        </w:rPr>
        <w:t xml:space="preserve">Группа Г11 </w:t>
      </w:r>
    </w:p>
    <w:p w:rsidR="00000000" w:rsidRDefault="000613E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613E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613E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ГОСУДАРСТВЕННЫЙ СТАНДАРТ СОЮЗА ССР </w:t>
      </w:r>
    </w:p>
    <w:p w:rsidR="00000000" w:rsidRDefault="000613E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613E7">
      <w:pPr>
        <w:pStyle w:val="Heading"/>
        <w:jc w:val="center"/>
        <w:rPr>
          <w:color w:val="000000"/>
        </w:rPr>
      </w:pPr>
    </w:p>
    <w:p w:rsidR="00000000" w:rsidRDefault="000613E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КОЛЬЦА ПРУЖИННЫЕ УПОРНЫЕ ПЛОСКИЕ </w:t>
      </w:r>
    </w:p>
    <w:p w:rsidR="00000000" w:rsidRDefault="000613E7">
      <w:pPr>
        <w:pStyle w:val="Heading"/>
        <w:jc w:val="center"/>
        <w:rPr>
          <w:color w:val="000000"/>
        </w:rPr>
      </w:pPr>
      <w:r>
        <w:rPr>
          <w:color w:val="000000"/>
        </w:rPr>
        <w:t>НАРУЖНЫЕ ЭКСЦЕНТРИЧЕСКИЕ И КАНАВКИ ДЛЯ НИХ</w:t>
      </w:r>
    </w:p>
    <w:p w:rsidR="00000000" w:rsidRDefault="000613E7">
      <w:pPr>
        <w:pStyle w:val="Heading"/>
        <w:jc w:val="center"/>
        <w:rPr>
          <w:color w:val="000000"/>
        </w:rPr>
      </w:pPr>
    </w:p>
    <w:p w:rsidR="00000000" w:rsidRPr="000255F3" w:rsidRDefault="000613E7">
      <w:pPr>
        <w:pStyle w:val="Heading"/>
        <w:jc w:val="center"/>
        <w:rPr>
          <w:color w:val="000000"/>
          <w:lang w:val="en-US"/>
        </w:rPr>
      </w:pPr>
      <w:r>
        <w:rPr>
          <w:color w:val="000000"/>
        </w:rPr>
        <w:t>Конструкция</w:t>
      </w:r>
      <w:r w:rsidRPr="000255F3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0255F3">
        <w:rPr>
          <w:color w:val="000000"/>
          <w:lang w:val="en-US"/>
        </w:rPr>
        <w:t xml:space="preserve"> </w:t>
      </w:r>
      <w:r>
        <w:rPr>
          <w:color w:val="000000"/>
        </w:rPr>
        <w:t>размеры</w:t>
      </w:r>
    </w:p>
    <w:p w:rsidR="00000000" w:rsidRPr="000255F3" w:rsidRDefault="000613E7">
      <w:pPr>
        <w:pStyle w:val="Heading"/>
        <w:jc w:val="center"/>
        <w:rPr>
          <w:color w:val="000000"/>
          <w:lang w:val="en-US"/>
        </w:rPr>
      </w:pPr>
    </w:p>
    <w:p w:rsidR="00000000" w:rsidRPr="000255F3" w:rsidRDefault="000613E7">
      <w:pPr>
        <w:pStyle w:val="Heading"/>
        <w:jc w:val="center"/>
        <w:rPr>
          <w:color w:val="000000"/>
          <w:lang w:val="en-US"/>
        </w:rPr>
      </w:pPr>
      <w:r w:rsidRPr="000255F3">
        <w:rPr>
          <w:color w:val="000000"/>
          <w:lang w:val="en-US"/>
        </w:rPr>
        <w:t>Retaining spring flat eccentric rings for shafts</w:t>
      </w:r>
    </w:p>
    <w:p w:rsidR="00000000" w:rsidRPr="000255F3" w:rsidRDefault="000613E7">
      <w:pPr>
        <w:pStyle w:val="Heading"/>
        <w:jc w:val="center"/>
        <w:rPr>
          <w:color w:val="000000"/>
          <w:lang w:val="en-US"/>
        </w:rPr>
      </w:pPr>
      <w:r w:rsidRPr="000255F3">
        <w:rPr>
          <w:color w:val="000000"/>
          <w:lang w:val="en-US"/>
        </w:rPr>
        <w:t xml:space="preserve">and grooves for them. </w:t>
      </w:r>
    </w:p>
    <w:p w:rsidR="00000000" w:rsidRPr="000255F3" w:rsidRDefault="000613E7">
      <w:pPr>
        <w:pStyle w:val="Heading"/>
        <w:jc w:val="center"/>
        <w:rPr>
          <w:color w:val="000000"/>
          <w:lang w:val="en-US"/>
        </w:rPr>
      </w:pPr>
      <w:r w:rsidRPr="000255F3">
        <w:rPr>
          <w:color w:val="000000"/>
          <w:lang w:val="en-US"/>
        </w:rPr>
        <w:t xml:space="preserve">Construction and dimensions </w:t>
      </w:r>
    </w:p>
    <w:p w:rsidR="00000000" w:rsidRPr="000255F3" w:rsidRDefault="000613E7">
      <w:pPr>
        <w:ind w:firstLine="225"/>
        <w:jc w:val="both"/>
        <w:rPr>
          <w:color w:val="000000"/>
          <w:lang w:val="en-US"/>
        </w:rPr>
      </w:pPr>
    </w:p>
    <w:p w:rsidR="00000000" w:rsidRPr="000255F3" w:rsidRDefault="000613E7">
      <w:pPr>
        <w:ind w:firstLine="225"/>
        <w:jc w:val="both"/>
        <w:rPr>
          <w:color w:val="000000"/>
          <w:lang w:val="en-US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ОКП 45 9830 </w:t>
      </w:r>
    </w:p>
    <w:p w:rsidR="00000000" w:rsidRDefault="000613E7">
      <w:pPr>
        <w:jc w:val="right"/>
        <w:rPr>
          <w:color w:val="000000"/>
        </w:rPr>
      </w:pPr>
      <w:r>
        <w:rPr>
          <w:color w:val="000000"/>
        </w:rPr>
        <w:t xml:space="preserve">Срок действия с 01.01.88 </w:t>
      </w:r>
    </w:p>
    <w:p w:rsidR="00000000" w:rsidRDefault="000613E7">
      <w:pPr>
        <w:jc w:val="right"/>
        <w:rPr>
          <w:color w:val="000000"/>
        </w:rPr>
      </w:pPr>
      <w:r>
        <w:rPr>
          <w:color w:val="000000"/>
        </w:rPr>
        <w:t>до 01.01.93*</w:t>
      </w:r>
    </w:p>
    <w:p w:rsidR="00000000" w:rsidRDefault="000613E7">
      <w:pPr>
        <w:jc w:val="right"/>
        <w:rPr>
          <w:color w:val="000000"/>
        </w:rPr>
      </w:pPr>
      <w:r>
        <w:rPr>
          <w:color w:val="000000"/>
        </w:rPr>
        <w:t>_______________________________</w:t>
      </w:r>
    </w:p>
    <w:p w:rsidR="00000000" w:rsidRDefault="000613E7">
      <w:pPr>
        <w:jc w:val="right"/>
        <w:rPr>
          <w:color w:val="000000"/>
        </w:rPr>
      </w:pPr>
      <w:r>
        <w:rPr>
          <w:color w:val="000000"/>
        </w:rPr>
        <w:t>* Ограничение срока действия снято</w:t>
      </w:r>
    </w:p>
    <w:p w:rsidR="00000000" w:rsidRDefault="000613E7">
      <w:pPr>
        <w:jc w:val="right"/>
        <w:rPr>
          <w:color w:val="000000"/>
        </w:rPr>
      </w:pPr>
      <w:r>
        <w:rPr>
          <w:color w:val="000000"/>
        </w:rPr>
        <w:t>по протоколу Межгосударственного Совета</w:t>
      </w:r>
    </w:p>
    <w:p w:rsidR="00000000" w:rsidRDefault="000613E7">
      <w:pPr>
        <w:jc w:val="right"/>
        <w:rPr>
          <w:color w:val="000000"/>
        </w:rPr>
      </w:pPr>
      <w:r>
        <w:rPr>
          <w:color w:val="000000"/>
        </w:rPr>
        <w:t>по стандартизации, метрологии и сертификаци</w:t>
      </w:r>
      <w:r>
        <w:rPr>
          <w:color w:val="000000"/>
        </w:rPr>
        <w:t>и</w:t>
      </w:r>
    </w:p>
    <w:p w:rsidR="00000000" w:rsidRDefault="000613E7">
      <w:pPr>
        <w:jc w:val="right"/>
        <w:rPr>
          <w:color w:val="000000"/>
        </w:rPr>
      </w:pPr>
      <w:r>
        <w:rPr>
          <w:color w:val="000000"/>
        </w:rPr>
        <w:t>(ИУС N 2, 1993 год). - Примечание "КОДЕКС".</w:t>
      </w:r>
    </w:p>
    <w:p w:rsidR="00000000" w:rsidRDefault="000613E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613E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613E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ИНФОРМАЦИОННЫЕ ДАННЫЕ 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1. РАЗРАБОТАН И ВНЕСЕН Государственным комитетом СССР по стандартам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РАЗРАБОТЧИКИ: 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Л.А.Коноров, канд. техн. наук; А.В.Громак; Н.А.Автухова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2. УТВЕРЖДЕН И ВВЕДЕН В ДЕЙСТВИЕ</w:t>
      </w:r>
      <w:r>
        <w:rPr>
          <w:color w:val="000000"/>
        </w:rPr>
        <w:t xml:space="preserve"> Постановлением Государственного комитета СССР по стандартам от 20.12.86 N 4447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3. Срок проверки - 1991 г.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4. ВЗАМЕН ГОСТ 13942-68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5. ССЫЛОЧНЫЕ НОРМАТИВНО-ТЕХНИЧЕСКИЕ ДОКУМЕНТЫ</w:t>
      </w:r>
    </w:p>
    <w:p w:rsidR="00000000" w:rsidRDefault="000613E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НТД, на который дана ссылка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13944-86</w:t>
            </w:r>
          </w:p>
          <w:p w:rsidR="00000000" w:rsidRDefault="000613E7">
            <w:pPr>
              <w:jc w:val="both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</w:tbl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6. ПЕРЕИЗДАНИЕ (февраль 1991 г.) с Изменением N 1, утвержденным в июне 1988 г. (ИУС 11-88)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Настоящий стандарт распространяется на пружинные упорные плоские наружные эксцентрические кольца классов точности А, В и С и канавки для них, предназначенные </w:t>
      </w:r>
      <w:r>
        <w:rPr>
          <w:color w:val="000000"/>
        </w:rPr>
        <w:t>для закрепления от осевого смещения подшипников качения и других деталей на валах диаметром от 4 до 200 мм.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2. Конструкция и размеры колец и канавок для них должны соответствовать указанным на чертеже и в таблице.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255F3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500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613E7">
      <w:pPr>
        <w:jc w:val="both"/>
        <w:rPr>
          <w:color w:val="000000"/>
        </w:rPr>
      </w:pPr>
    </w:p>
    <w:p w:rsidR="00000000" w:rsidRDefault="000613E7">
      <w:pPr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* Размер для справок.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jc w:val="center"/>
        <w:rPr>
          <w:color w:val="000000"/>
        </w:rPr>
      </w:pPr>
      <w:r>
        <w:rPr>
          <w:color w:val="000000"/>
        </w:rPr>
        <w:t>Размеры, мм</w:t>
      </w:r>
    </w:p>
    <w:p w:rsidR="00000000" w:rsidRDefault="000613E7">
      <w:pPr>
        <w:jc w:val="center"/>
        <w:rPr>
          <w:color w:val="00000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5"/>
        <w:gridCol w:w="660"/>
        <w:gridCol w:w="600"/>
        <w:gridCol w:w="495"/>
        <w:gridCol w:w="390"/>
        <w:gridCol w:w="285"/>
        <w:gridCol w:w="390"/>
        <w:gridCol w:w="555"/>
        <w:gridCol w:w="285"/>
        <w:gridCol w:w="555"/>
        <w:gridCol w:w="330"/>
        <w:gridCol w:w="585"/>
        <w:gridCol w:w="390"/>
        <w:gridCol w:w="660"/>
        <w:gridCol w:w="555"/>
        <w:gridCol w:w="405"/>
        <w:gridCol w:w="615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Условный диаметр кольца (диаметр вала) </w:t>
            </w:r>
            <w:r w:rsidR="000255F3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2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  <w:p w:rsidR="00000000" w:rsidRDefault="000613E7">
            <w:pPr>
              <w:jc w:val="center"/>
              <w:rPr>
                <w:color w:val="000000"/>
              </w:rPr>
            </w:pPr>
          </w:p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Кольцо </w:t>
            </w:r>
          </w:p>
        </w:tc>
        <w:tc>
          <w:tcPr>
            <w:tcW w:w="2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  <w:p w:rsidR="00000000" w:rsidRDefault="000613E7">
            <w:pPr>
              <w:jc w:val="center"/>
              <w:rPr>
                <w:color w:val="000000"/>
              </w:rPr>
            </w:pPr>
          </w:p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Канавка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Допус- каемая осевая на- грузка,* кН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19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2571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2571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6"/>
              </w:rPr>
              <w:drawing>
                <wp:inline distT="0" distB="0" distL="0" distR="0">
                  <wp:extent cx="180975" cy="2571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13E7">
              <w:rPr>
                <w:color w:val="000000"/>
              </w:rPr>
              <w:t>,</w:t>
            </w:r>
          </w:p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е более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2571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238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13E7"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2190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   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3350" cy="2190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238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13E7"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6"/>
              </w:rPr>
              <w:drawing>
                <wp:inline distT="0" distB="0" distL="0" distR="0">
                  <wp:extent cx="219075" cy="2571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13E7">
              <w:rPr>
                <w:color w:val="000000"/>
              </w:rPr>
              <w:t xml:space="preserve">, не менее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2571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2190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1428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613E7">
            <w:pPr>
              <w:rPr>
                <w:color w:val="000000"/>
              </w:rPr>
            </w:pPr>
            <w:r>
              <w:rPr>
                <w:color w:val="000000"/>
              </w:rPr>
              <w:t>Н13</w:t>
            </w:r>
          </w:p>
          <w:p w:rsidR="00000000" w:rsidRDefault="000613E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5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6"/>
              </w:rPr>
              <w:drawing>
                <wp:inline distT="0" distB="0" distL="0" distR="0">
                  <wp:extent cx="180975" cy="2571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13E7">
              <w:rPr>
                <w:color w:val="000000"/>
              </w:rPr>
              <w:t>,</w:t>
            </w:r>
          </w:p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Номин.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Пред. откл. 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0613E7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Номин.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Пред. откл. 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+0,075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-0,15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4,96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2,2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8,8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-0,075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6,16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10,7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4,6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,4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7,34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1,15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12,2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0,33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5,6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6,4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+0,09</w:t>
            </w:r>
          </w:p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-0,18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8,54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-0,09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 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9,3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15,2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0,45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0,75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16,4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+0,15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-0,30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11,8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+0,18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-0,36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-0,11 </w:t>
            </w: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13,6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11,3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11,9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14,7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3,4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20,8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12,2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15,9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13,2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3,6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14,1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14,7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17,9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3,7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24,4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15,7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19,1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3,8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19,9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3,9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26,8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16,8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21,1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17,8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+0,21</w:t>
            </w:r>
          </w:p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-0,42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-0,21 </w:t>
            </w: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4,2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31,4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20,6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25,3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4,3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32,4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22,1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26,3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4,4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33,8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23,1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27,3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38,4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4,8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34,5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5,2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43,4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-0,25 </w:t>
            </w: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31,4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+0,25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-0,50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5,4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5,6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47,2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5,7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5,8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50,6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36,5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+0,39</w:t>
            </w:r>
          </w:p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-0,78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42,5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3,8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44,7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6,5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48,1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6,7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59,4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49,3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6,8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61,4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51,7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6,9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45,8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6,9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64,8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2,2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47,8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57,4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5,3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-0,30 </w:t>
            </w: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50,8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+0,46</w:t>
            </w:r>
          </w:p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-0,92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7,2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70,4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51,8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7,3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53,8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5,6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73,6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55,8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7,4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57,8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66,4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7,8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63,6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65,6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75,4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8,1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67,6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8,2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89,4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70,6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8,4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92,8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84,1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7,3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8,6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7,4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5,3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8,7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91,1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7,8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-0,35 </w:t>
            </w: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82,5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+0,54</w:t>
            </w:r>
          </w:p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-1,08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94,5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8,8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3,4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5,3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96,5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8,2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2,2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98,7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8,3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102,3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9,4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105,9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9,5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108,1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9,6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9,7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-0,54 </w:t>
            </w: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9,3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9,9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10,1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119,4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9,7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10,2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10,6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128,4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11,0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133,2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11,4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-0,63 </w:t>
            </w: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122,5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+0,63</w:t>
            </w:r>
          </w:p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-1,26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138,3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10,7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11,6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155,0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143,9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11,8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149,3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12,0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154,9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12,2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171,0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160,5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13,0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177,0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165,3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152,5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170,7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13,3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155,0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193,0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181,6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197,0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177,0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197,8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213,0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182,0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+0,72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-1,44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219,0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-0,72 </w:t>
            </w: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192,0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213,8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229,0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195,0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387 </w:t>
            </w:r>
          </w:p>
        </w:tc>
      </w:tr>
    </w:tbl>
    <w:p w:rsidR="00000000" w:rsidRDefault="000613E7">
      <w:pPr>
        <w:ind w:firstLine="360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Размеры </w:t>
      </w:r>
      <w:r w:rsidR="000255F3">
        <w:rPr>
          <w:noProof/>
          <w:color w:val="000000"/>
          <w:position w:val="-12"/>
        </w:rPr>
        <w:drawing>
          <wp:inline distT="0" distB="0" distL="0" distR="0">
            <wp:extent cx="4667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 w:rsidR="000255F3">
        <w:rPr>
          <w:noProof/>
          <w:color w:val="000000"/>
          <w:position w:val="-10"/>
        </w:rPr>
        <w:drawing>
          <wp:inline distT="0" distB="0" distL="0" distR="0">
            <wp:extent cx="123825" cy="219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допускается корректировать при изготовлении колец.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Допускается в изделиях, спроектированных до 01.01.88, применять кольца с размером </w:t>
      </w:r>
      <w:r w:rsidR="000255F3">
        <w:rPr>
          <w:noProof/>
          <w:color w:val="000000"/>
          <w:position w:val="-6"/>
        </w:rPr>
        <w:drawing>
          <wp:inline distT="0" distB="0" distL="0" distR="0">
            <wp:extent cx="123825" cy="1428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большим,</w:t>
      </w:r>
      <w:r>
        <w:rPr>
          <w:color w:val="000000"/>
        </w:rPr>
        <w:t xml:space="preserve"> чем задано в таблице, если это не влияет на собираемость изделия.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3. Осевая нагрузка определена для условий: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а) рабочие кромки кольца острые;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б) углы у основания и наружная кромка канавки без скругления или фаски;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в) закрепляемая деталь установлена на</w:t>
      </w:r>
      <w:r>
        <w:rPr>
          <w:color w:val="000000"/>
        </w:rPr>
        <w:t xml:space="preserve"> валу без зазора;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г) прилегающая к кольцу поверхность закрепляемой детали без округления или фаски; 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д) предел прочности материала вала ее менее 300 Н/см</w:t>
      </w:r>
      <w:r w:rsidR="000255F3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пружинного упорного плоского нар</w:t>
      </w:r>
      <w:r>
        <w:rPr>
          <w:color w:val="000000"/>
        </w:rPr>
        <w:t>ужного эксцентрического кольца класса точности А с условным диаметром 30 мм из стали 65Г без покрытия: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jc w:val="center"/>
        <w:rPr>
          <w:color w:val="000000"/>
        </w:rPr>
      </w:pPr>
      <w:r>
        <w:rPr>
          <w:i/>
          <w:iCs/>
          <w:color w:val="000000"/>
        </w:rPr>
        <w:t>Кольцо А30 ГОСТ 13942-86</w:t>
      </w:r>
      <w:r>
        <w:rPr>
          <w:color w:val="000000"/>
        </w:rPr>
        <w:t xml:space="preserve"> 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То же класса точности В, из стали марки 60С2А с кадмиевым покрытием толщиной 6 мкм, хроматированным: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jc w:val="center"/>
        <w:rPr>
          <w:color w:val="000000"/>
        </w:rPr>
      </w:pPr>
      <w:r>
        <w:rPr>
          <w:i/>
          <w:iCs/>
          <w:color w:val="000000"/>
        </w:rPr>
        <w:t>Кольцо В30.60С2А.Кд6.хр</w:t>
      </w:r>
      <w:r>
        <w:rPr>
          <w:i/>
          <w:iCs/>
          <w:color w:val="000000"/>
        </w:rPr>
        <w:t xml:space="preserve"> ГОСТ 13942-86</w:t>
      </w:r>
      <w:r>
        <w:rPr>
          <w:color w:val="000000"/>
        </w:rPr>
        <w:t xml:space="preserve"> 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3. Технические требования - по ГОСТ 13944-86.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  <w:r>
        <w:rPr>
          <w:color w:val="000000"/>
        </w:rPr>
        <w:t>4. Теоретическая масса колец приведена в справочном приложении.</w:t>
      </w: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450"/>
        <w:jc w:val="both"/>
        <w:rPr>
          <w:color w:val="000000"/>
        </w:rPr>
      </w:pPr>
    </w:p>
    <w:p w:rsidR="00000000" w:rsidRDefault="000613E7">
      <w:pPr>
        <w:ind w:firstLine="450"/>
        <w:jc w:val="both"/>
        <w:rPr>
          <w:color w:val="000000"/>
        </w:rPr>
      </w:pPr>
    </w:p>
    <w:p w:rsidR="00000000" w:rsidRDefault="000613E7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000000" w:rsidRDefault="000613E7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0613E7">
      <w:pPr>
        <w:jc w:val="center"/>
        <w:rPr>
          <w:color w:val="000000"/>
        </w:rPr>
      </w:pPr>
      <w:r>
        <w:rPr>
          <w:color w:val="000000"/>
        </w:rPr>
        <w:t xml:space="preserve">          </w:t>
      </w:r>
    </w:p>
    <w:p w:rsidR="00000000" w:rsidRDefault="000613E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МАССА СТАЛЬНЫХ КОЛЕЦ </w:t>
      </w:r>
    </w:p>
    <w:p w:rsidR="00000000" w:rsidRDefault="000613E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4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Условный диаметр кольца, мм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Теоре</w:t>
            </w:r>
            <w:r>
              <w:rPr>
                <w:color w:val="000000"/>
              </w:rPr>
              <w:t xml:space="preserve">тическая масса 1000 колец, кг </w:t>
            </w:r>
            <w:r w:rsidR="000255F3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23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2,684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2,992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6,563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6,763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6,963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7,267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8,367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8,767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13,494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13,794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14,294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14,594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15,494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15,994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20,445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25,883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26,683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27,483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28,614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31,914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34,914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36,214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38,414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47,615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49,607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50,207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50,671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55,071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66,871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68,671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70,071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112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71,271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73,280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76,570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79,825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92,325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95,925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101,925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106,675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110,075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113,675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117,175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120,875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124,374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127,870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131,570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134,960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0613E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61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142,070 </w:t>
            </w:r>
          </w:p>
        </w:tc>
      </w:tr>
    </w:tbl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</w:p>
    <w:p w:rsidR="00000000" w:rsidRDefault="000613E7">
      <w:pPr>
        <w:ind w:firstLine="225"/>
        <w:jc w:val="both"/>
        <w:rPr>
          <w:color w:val="000000"/>
        </w:rPr>
      </w:pPr>
    </w:p>
    <w:p w:rsidR="000613E7" w:rsidRDefault="000613E7">
      <w:pPr>
        <w:ind w:firstLine="225"/>
        <w:jc w:val="both"/>
      </w:pPr>
      <w:bookmarkStart w:id="0" w:name="_GoBack"/>
      <w:bookmarkEnd w:id="0"/>
      <w:r>
        <w:rPr>
          <w:color w:val="000000"/>
        </w:rPr>
        <w:t xml:space="preserve"> </w:t>
      </w:r>
    </w:p>
    <w:sectPr w:rsidR="000613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F3"/>
    <w:rsid w:val="000255F3"/>
    <w:rsid w:val="0006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2019-04-24T06:48:00Z</dcterms:created>
  <dcterms:modified xsi:type="dcterms:W3CDTF">2019-04-24T06:48:00Z</dcterms:modified>
</cp:coreProperties>
</file>